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7ED0" w14:textId="77777777" w:rsidR="00150272" w:rsidRDefault="00150272" w:rsidP="00150272">
      <w:pPr>
        <w:spacing w:after="0" w:line="240" w:lineRule="auto"/>
        <w:jc w:val="center"/>
        <w:rPr>
          <w:rFonts w:asciiTheme="majorHAnsi" w:eastAsia="Times New Roman" w:hAnsiTheme="majorHAnsi" w:cstheme="majorHAnsi"/>
          <w:b/>
          <w:bCs/>
          <w:kern w:val="0"/>
          <w:sz w:val="56"/>
          <w:szCs w:val="56"/>
          <w14:ligatures w14:val="none"/>
        </w:rPr>
      </w:pPr>
      <w:proofErr w:type="spellStart"/>
      <w:r w:rsidRPr="002061EE">
        <w:rPr>
          <w:rFonts w:asciiTheme="majorHAnsi" w:eastAsia="Times New Roman" w:hAnsiTheme="majorHAnsi" w:cstheme="majorHAnsi"/>
          <w:b/>
          <w:bCs/>
          <w:kern w:val="0"/>
          <w:sz w:val="56"/>
          <w:szCs w:val="56"/>
          <w14:ligatures w14:val="none"/>
        </w:rPr>
        <w:t>nonHPP</w:t>
      </w:r>
      <w:proofErr w:type="spellEnd"/>
      <w:r w:rsidRPr="002061EE">
        <w:rPr>
          <w:rFonts w:asciiTheme="majorHAnsi" w:eastAsia="Times New Roman" w:hAnsiTheme="majorHAnsi" w:cstheme="majorHAnsi"/>
          <w:b/>
          <w:bCs/>
          <w:kern w:val="0"/>
          <w:sz w:val="56"/>
          <w:szCs w:val="56"/>
          <w14:ligatures w14:val="none"/>
        </w:rPr>
        <w:t xml:space="preserve"> vs HPP laboratory analysis</w:t>
      </w:r>
    </w:p>
    <w:p w14:paraId="35F02682" w14:textId="207C5F90" w:rsidR="002061EE" w:rsidRPr="002061EE" w:rsidRDefault="002061EE" w:rsidP="00150272">
      <w:pPr>
        <w:spacing w:after="0" w:line="240" w:lineRule="auto"/>
        <w:jc w:val="center"/>
        <w:rPr>
          <w:rFonts w:asciiTheme="majorHAnsi" w:eastAsia="Times New Roman" w:hAnsiTheme="majorHAnsi" w:cstheme="majorHAnsi"/>
          <w:b/>
          <w:bCs/>
          <w:kern w:val="0"/>
          <w:sz w:val="16"/>
          <w:szCs w:val="16"/>
          <w14:ligatures w14:val="none"/>
        </w:rPr>
      </w:pPr>
      <w:r>
        <w:rPr>
          <w:rFonts w:asciiTheme="majorHAnsi" w:eastAsia="Times New Roman" w:hAnsiTheme="majorHAnsi" w:cstheme="majorHAnsi"/>
          <w:b/>
          <w:bCs/>
          <w:kern w:val="0"/>
          <w:sz w:val="16"/>
          <w:szCs w:val="16"/>
          <w14:ligatures w14:val="none"/>
        </w:rPr>
        <w:t>Written by Chelsea Kent</w:t>
      </w:r>
    </w:p>
    <w:p w14:paraId="1945EE19"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p>
    <w:p w14:paraId="2ACBE45D" w14:textId="77777777" w:rsidR="004A4C42" w:rsidRPr="00950C75" w:rsidRDefault="004A4C42" w:rsidP="00150272">
      <w:pPr>
        <w:spacing w:after="0" w:line="240" w:lineRule="auto"/>
        <w:jc w:val="both"/>
        <w:rPr>
          <w:rFonts w:asciiTheme="majorHAnsi" w:eastAsia="Times New Roman" w:hAnsiTheme="majorHAnsi" w:cstheme="majorHAnsi"/>
          <w:b/>
          <w:bCs/>
          <w:kern w:val="0"/>
          <w:sz w:val="20"/>
          <w:szCs w:val="20"/>
          <w:u w:val="single"/>
          <w14:ligatures w14:val="none"/>
        </w:rPr>
      </w:pPr>
      <w:r w:rsidRPr="00950C75">
        <w:rPr>
          <w:rFonts w:asciiTheme="majorHAnsi" w:eastAsia="Times New Roman" w:hAnsiTheme="majorHAnsi" w:cstheme="majorHAnsi"/>
          <w:b/>
          <w:bCs/>
          <w:kern w:val="0"/>
          <w:sz w:val="20"/>
          <w:szCs w:val="20"/>
          <w:u w:val="single"/>
          <w14:ligatures w14:val="none"/>
        </w:rPr>
        <w:t>TESTED NUTRIENTS AND CONTAMINANTS:</w:t>
      </w:r>
    </w:p>
    <w:p w14:paraId="6B048EDC"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The science around HPP shows that the nutrients that have been proven to suffer the most damage are those that are commonly not tested:</w:t>
      </w:r>
    </w:p>
    <w:p w14:paraId="28E98E47"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Glutamine amino acid (and MSG by-product from fractionation) and amino acids (including Taurine)</w:t>
      </w:r>
    </w:p>
    <w:p w14:paraId="2303F31D"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Vitamin A</w:t>
      </w:r>
    </w:p>
    <w:p w14:paraId="699277A6"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Vitamin C</w:t>
      </w:r>
    </w:p>
    <w:p w14:paraId="33050C86"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 Lycopene </w:t>
      </w:r>
    </w:p>
    <w:p w14:paraId="63BE35C3" w14:textId="77777777" w:rsidR="004A4C42" w:rsidRPr="00950C75" w:rsidRDefault="004A4C4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Oxidation</w:t>
      </w:r>
    </w:p>
    <w:p w14:paraId="132165D1" w14:textId="77777777" w:rsidR="004A4C42" w:rsidRPr="00950C75" w:rsidRDefault="004A4C4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Phthalates and BPA (plastic contaminants)</w:t>
      </w:r>
    </w:p>
    <w:p w14:paraId="034BAC97" w14:textId="77777777" w:rsidR="004A4C42" w:rsidRPr="00950C75" w:rsidRDefault="004A4C4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Pathogens at 24-hours of temperature abuse</w:t>
      </w:r>
    </w:p>
    <w:p w14:paraId="0928D009" w14:textId="77777777" w:rsidR="004A4C42" w:rsidRPr="00950C75" w:rsidRDefault="004A4C4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 </w:t>
      </w:r>
      <w:r w:rsidR="00150272" w:rsidRPr="00950C75">
        <w:rPr>
          <w:rFonts w:asciiTheme="majorHAnsi" w:eastAsia="Times New Roman" w:hAnsiTheme="majorHAnsi" w:cstheme="majorHAnsi"/>
          <w:kern w:val="0"/>
          <w:sz w:val="20"/>
          <w:szCs w:val="20"/>
          <w14:ligatures w14:val="none"/>
        </w:rPr>
        <w:t>B-vitamins</w:t>
      </w:r>
      <w:r w:rsidRPr="00950C75">
        <w:rPr>
          <w:rFonts w:asciiTheme="majorHAnsi" w:eastAsia="Times New Roman" w:hAnsiTheme="majorHAnsi" w:cstheme="majorHAnsi"/>
          <w:kern w:val="0"/>
          <w:sz w:val="20"/>
          <w:szCs w:val="20"/>
          <w14:ligatures w14:val="none"/>
        </w:rPr>
        <w:t xml:space="preserve"> – B-Vitamins</w:t>
      </w:r>
      <w:r w:rsidR="00150272" w:rsidRPr="00950C75">
        <w:rPr>
          <w:rFonts w:asciiTheme="majorHAnsi" w:eastAsia="Times New Roman" w:hAnsiTheme="majorHAnsi" w:cstheme="majorHAnsi"/>
          <w:kern w:val="0"/>
          <w:sz w:val="20"/>
          <w:szCs w:val="20"/>
          <w14:ligatures w14:val="none"/>
        </w:rPr>
        <w:t xml:space="preserve"> are fragile and likely to be damaged by excessive processing. This is why they are added in synthetic supplement blends in most heat-processed pet and human foods. A laboratory can choose the sensitivity of its equipment. They could choose to have machinery that can only detect down to the gram, the milligram, microgram, or even the tenth, hundredth, or thousandth of a microgram. With B-Vitamin and Heavy Metal testing, laboratories will often have sensitivity detection levels that are higher than </w:t>
      </w:r>
      <w:r w:rsidRPr="00950C75">
        <w:rPr>
          <w:rFonts w:asciiTheme="majorHAnsi" w:eastAsia="Times New Roman" w:hAnsiTheme="majorHAnsi" w:cstheme="majorHAnsi"/>
          <w:kern w:val="0"/>
          <w:sz w:val="20"/>
          <w:szCs w:val="20"/>
          <w14:ligatures w14:val="none"/>
        </w:rPr>
        <w:t>necessary to provide accurate data</w:t>
      </w:r>
      <w:r w:rsidR="00150272" w:rsidRPr="00950C75">
        <w:rPr>
          <w:rFonts w:asciiTheme="majorHAnsi" w:eastAsia="Times New Roman" w:hAnsiTheme="majorHAnsi" w:cstheme="majorHAnsi"/>
          <w:kern w:val="0"/>
          <w:sz w:val="20"/>
          <w:szCs w:val="20"/>
          <w14:ligatures w14:val="none"/>
        </w:rPr>
        <w:t xml:space="preserve">. This can mislead consumers into believing that a </w:t>
      </w:r>
      <w:r w:rsidRPr="00950C75">
        <w:rPr>
          <w:rFonts w:asciiTheme="majorHAnsi" w:eastAsia="Times New Roman" w:hAnsiTheme="majorHAnsi" w:cstheme="majorHAnsi"/>
          <w:kern w:val="0"/>
          <w:sz w:val="20"/>
          <w:szCs w:val="20"/>
          <w14:ligatures w14:val="none"/>
        </w:rPr>
        <w:t>nutrient level</w:t>
      </w:r>
      <w:r w:rsidR="00150272" w:rsidRPr="00950C75">
        <w:rPr>
          <w:rFonts w:asciiTheme="majorHAnsi" w:eastAsia="Times New Roman" w:hAnsiTheme="majorHAnsi" w:cstheme="majorHAnsi"/>
          <w:kern w:val="0"/>
          <w:sz w:val="20"/>
          <w:szCs w:val="20"/>
          <w14:ligatures w14:val="none"/>
        </w:rPr>
        <w:t xml:space="preserve"> is acceptable. </w:t>
      </w:r>
    </w:p>
    <w:p w14:paraId="7DC19F11"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For example, the body only needs micrograms (ppb) of Vitamin B12 every day. If a laboratory provides a report with a </w:t>
      </w:r>
      <w:r w:rsidR="004A4C42" w:rsidRPr="00950C75">
        <w:rPr>
          <w:rFonts w:asciiTheme="majorHAnsi" w:eastAsia="Times New Roman" w:hAnsiTheme="majorHAnsi" w:cstheme="majorHAnsi"/>
          <w:kern w:val="0"/>
          <w:sz w:val="20"/>
          <w:szCs w:val="20"/>
          <w14:ligatures w14:val="none"/>
        </w:rPr>
        <w:t xml:space="preserve">Limit of Detection (LOD) </w:t>
      </w:r>
      <w:r w:rsidRPr="00950C75">
        <w:rPr>
          <w:rFonts w:asciiTheme="majorHAnsi" w:eastAsia="Times New Roman" w:hAnsiTheme="majorHAnsi" w:cstheme="majorHAnsi"/>
          <w:kern w:val="0"/>
          <w:sz w:val="20"/>
          <w:szCs w:val="20"/>
          <w14:ligatures w14:val="none"/>
        </w:rPr>
        <w:t xml:space="preserve">of 0.63mcg/g, one would not be able to determine if the </w:t>
      </w:r>
      <w:r w:rsidR="004A4C42" w:rsidRPr="00950C75">
        <w:rPr>
          <w:rFonts w:asciiTheme="majorHAnsi" w:eastAsia="Times New Roman" w:hAnsiTheme="majorHAnsi" w:cstheme="majorHAnsi"/>
          <w:kern w:val="0"/>
          <w:sz w:val="20"/>
          <w:szCs w:val="20"/>
          <w14:ligatures w14:val="none"/>
        </w:rPr>
        <w:t xml:space="preserve">nutritional adequacy of </w:t>
      </w:r>
      <w:r w:rsidRPr="00950C75">
        <w:rPr>
          <w:rFonts w:asciiTheme="majorHAnsi" w:eastAsia="Times New Roman" w:hAnsiTheme="majorHAnsi" w:cstheme="majorHAnsi"/>
          <w:kern w:val="0"/>
          <w:sz w:val="20"/>
          <w:szCs w:val="20"/>
          <w14:ligatures w14:val="none"/>
        </w:rPr>
        <w:t>product because the</w:t>
      </w:r>
      <w:r w:rsidR="004A4C42" w:rsidRPr="00950C75">
        <w:rPr>
          <w:rFonts w:asciiTheme="majorHAnsi" w:eastAsia="Times New Roman" w:hAnsiTheme="majorHAnsi" w:cstheme="majorHAnsi"/>
          <w:kern w:val="0"/>
          <w:sz w:val="20"/>
          <w:szCs w:val="20"/>
          <w14:ligatures w14:val="none"/>
        </w:rPr>
        <w:t xml:space="preserve"> LOD too high</w:t>
      </w:r>
      <w:r w:rsidRPr="00950C75">
        <w:rPr>
          <w:rFonts w:asciiTheme="majorHAnsi" w:eastAsia="Times New Roman" w:hAnsiTheme="majorHAnsi" w:cstheme="majorHAnsi"/>
          <w:kern w:val="0"/>
          <w:sz w:val="20"/>
          <w:szCs w:val="20"/>
          <w14:ligatures w14:val="none"/>
        </w:rPr>
        <w:t xml:space="preserve">. </w:t>
      </w:r>
      <w:r w:rsidR="004A4C42" w:rsidRPr="00950C75">
        <w:rPr>
          <w:rFonts w:asciiTheme="majorHAnsi" w:eastAsia="Times New Roman" w:hAnsiTheme="majorHAnsi" w:cstheme="majorHAnsi"/>
          <w:kern w:val="0"/>
          <w:sz w:val="20"/>
          <w:szCs w:val="20"/>
          <w14:ligatures w14:val="none"/>
        </w:rPr>
        <w:t>The laboratory report could list the nutrient level as, “&lt;0.63mcg/g” when it contains only 0.005mcg/g. A</w:t>
      </w:r>
      <w:r w:rsidRPr="00950C75">
        <w:rPr>
          <w:rFonts w:asciiTheme="majorHAnsi" w:eastAsia="Times New Roman" w:hAnsiTheme="majorHAnsi" w:cstheme="majorHAnsi"/>
          <w:kern w:val="0"/>
          <w:sz w:val="20"/>
          <w:szCs w:val="20"/>
          <w14:ligatures w14:val="none"/>
        </w:rPr>
        <w:t xml:space="preserve"> consumer </w:t>
      </w:r>
      <w:r w:rsidR="004A4C42" w:rsidRPr="00950C75">
        <w:rPr>
          <w:rFonts w:asciiTheme="majorHAnsi" w:eastAsia="Times New Roman" w:hAnsiTheme="majorHAnsi" w:cstheme="majorHAnsi"/>
          <w:kern w:val="0"/>
          <w:sz w:val="20"/>
          <w:szCs w:val="20"/>
          <w14:ligatures w14:val="none"/>
        </w:rPr>
        <w:t>would</w:t>
      </w:r>
      <w:r w:rsidRPr="00950C75">
        <w:rPr>
          <w:rFonts w:asciiTheme="majorHAnsi" w:eastAsia="Times New Roman" w:hAnsiTheme="majorHAnsi" w:cstheme="majorHAnsi"/>
          <w:kern w:val="0"/>
          <w:sz w:val="20"/>
          <w:szCs w:val="20"/>
          <w14:ligatures w14:val="none"/>
        </w:rPr>
        <w:t xml:space="preserve"> be </w:t>
      </w:r>
      <w:r w:rsidR="004A4C42" w:rsidRPr="00950C75">
        <w:rPr>
          <w:rFonts w:asciiTheme="majorHAnsi" w:eastAsia="Times New Roman" w:hAnsiTheme="majorHAnsi" w:cstheme="majorHAnsi"/>
          <w:kern w:val="0"/>
          <w:sz w:val="20"/>
          <w:szCs w:val="20"/>
          <w14:ligatures w14:val="none"/>
        </w:rPr>
        <w:t>misled</w:t>
      </w:r>
      <w:r w:rsidRPr="00950C75">
        <w:rPr>
          <w:rFonts w:asciiTheme="majorHAnsi" w:eastAsia="Times New Roman" w:hAnsiTheme="majorHAnsi" w:cstheme="majorHAnsi"/>
          <w:kern w:val="0"/>
          <w:sz w:val="20"/>
          <w:szCs w:val="20"/>
          <w14:ligatures w14:val="none"/>
        </w:rPr>
        <w:t xml:space="preserve"> to believe that it has adequate Vitamin B12 when, in fact, it could contain absolutely no Vitamin B12 at all. It is imperative the Limit of Detection (LOD) is stated on the lab report and it is sensitive enough to provide accurate data. </w:t>
      </w:r>
    </w:p>
    <w:p w14:paraId="0800500C"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p>
    <w:p w14:paraId="0F0B90E3" w14:textId="77777777" w:rsidR="004A4C42" w:rsidRPr="00950C75" w:rsidRDefault="004A4C42" w:rsidP="00150272">
      <w:pPr>
        <w:spacing w:after="0" w:line="240" w:lineRule="auto"/>
        <w:jc w:val="both"/>
        <w:rPr>
          <w:rFonts w:asciiTheme="majorHAnsi" w:eastAsia="Times New Roman" w:hAnsiTheme="majorHAnsi" w:cstheme="majorHAnsi"/>
          <w:b/>
          <w:bCs/>
          <w:kern w:val="0"/>
          <w:sz w:val="20"/>
          <w:szCs w:val="20"/>
          <w:u w:val="single"/>
          <w14:ligatures w14:val="none"/>
        </w:rPr>
      </w:pPr>
      <w:r w:rsidRPr="00950C75">
        <w:rPr>
          <w:rFonts w:asciiTheme="majorHAnsi" w:eastAsia="Times New Roman" w:hAnsiTheme="majorHAnsi" w:cstheme="majorHAnsi"/>
          <w:b/>
          <w:bCs/>
          <w:kern w:val="0"/>
          <w:sz w:val="20"/>
          <w:szCs w:val="20"/>
          <w:u w:val="single"/>
          <w14:ligatures w14:val="none"/>
        </w:rPr>
        <w:t>DAMAGED CELLULAR INTEGRITY:</w:t>
      </w:r>
    </w:p>
    <w:p w14:paraId="49C2149A" w14:textId="77777777" w:rsidR="004A4C42" w:rsidRPr="00950C75" w:rsidRDefault="004A4C4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Scientific data evidences that </w:t>
      </w:r>
      <w:r w:rsidR="00150272" w:rsidRPr="00950C75">
        <w:rPr>
          <w:rFonts w:asciiTheme="majorHAnsi" w:eastAsia="Times New Roman" w:hAnsiTheme="majorHAnsi" w:cstheme="majorHAnsi"/>
          <w:kern w:val="0"/>
          <w:sz w:val="20"/>
          <w:szCs w:val="20"/>
          <w14:ligatures w14:val="none"/>
        </w:rPr>
        <w:t xml:space="preserve">HPP has been shown to fragment the cellular structure, making it "leaky" (like a </w:t>
      </w:r>
      <w:r w:rsidR="00CD62C2" w:rsidRPr="00950C75">
        <w:rPr>
          <w:rFonts w:asciiTheme="majorHAnsi" w:eastAsia="Times New Roman" w:hAnsiTheme="majorHAnsi" w:cstheme="majorHAnsi"/>
          <w:kern w:val="0"/>
          <w:sz w:val="20"/>
          <w:szCs w:val="20"/>
          <w14:ligatures w14:val="none"/>
        </w:rPr>
        <w:t>blown-up</w:t>
      </w:r>
      <w:r w:rsidR="00150272" w:rsidRPr="00950C75">
        <w:rPr>
          <w:rFonts w:asciiTheme="majorHAnsi" w:eastAsia="Times New Roman" w:hAnsiTheme="majorHAnsi" w:cstheme="majorHAnsi"/>
          <w:kern w:val="0"/>
          <w:sz w:val="20"/>
          <w:szCs w:val="20"/>
          <w14:ligatures w14:val="none"/>
        </w:rPr>
        <w:t xml:space="preserve"> building vs a complete, finished building). </w:t>
      </w:r>
      <w:r w:rsidRPr="00950C75">
        <w:rPr>
          <w:rFonts w:asciiTheme="majorHAnsi" w:eastAsia="Times New Roman" w:hAnsiTheme="majorHAnsi" w:cstheme="majorHAnsi"/>
          <w:kern w:val="0"/>
          <w:sz w:val="20"/>
          <w:szCs w:val="20"/>
          <w14:ligatures w14:val="none"/>
        </w:rPr>
        <w:t xml:space="preserve">Data determining the effects of </w:t>
      </w:r>
      <w:r w:rsidR="00150272" w:rsidRPr="00950C75">
        <w:rPr>
          <w:rFonts w:asciiTheme="majorHAnsi" w:eastAsia="Times New Roman" w:hAnsiTheme="majorHAnsi" w:cstheme="majorHAnsi"/>
          <w:kern w:val="0"/>
          <w:sz w:val="20"/>
          <w:szCs w:val="20"/>
          <w14:ligatures w14:val="none"/>
        </w:rPr>
        <w:t>consuming, as a complete diet,</w:t>
      </w:r>
      <w:r w:rsidRPr="00950C75">
        <w:rPr>
          <w:rFonts w:asciiTheme="majorHAnsi" w:eastAsia="Times New Roman" w:hAnsiTheme="majorHAnsi" w:cstheme="majorHAnsi"/>
          <w:kern w:val="0"/>
          <w:sz w:val="20"/>
          <w:szCs w:val="20"/>
          <w14:ligatures w14:val="none"/>
        </w:rPr>
        <w:t xml:space="preserve"> destroyed cells is incomplete. Nature does not </w:t>
      </w:r>
      <w:r w:rsidR="00150272" w:rsidRPr="00950C75">
        <w:rPr>
          <w:rFonts w:asciiTheme="majorHAnsi" w:eastAsia="Times New Roman" w:hAnsiTheme="majorHAnsi" w:cstheme="majorHAnsi"/>
          <w:kern w:val="0"/>
          <w:sz w:val="20"/>
          <w:szCs w:val="20"/>
          <w14:ligatures w14:val="none"/>
        </w:rPr>
        <w:t xml:space="preserve">provide </w:t>
      </w:r>
      <w:r w:rsidRPr="00950C75">
        <w:rPr>
          <w:rFonts w:asciiTheme="majorHAnsi" w:eastAsia="Times New Roman" w:hAnsiTheme="majorHAnsi" w:cstheme="majorHAnsi"/>
          <w:kern w:val="0"/>
          <w:sz w:val="20"/>
          <w:szCs w:val="20"/>
          <w14:ligatures w14:val="none"/>
        </w:rPr>
        <w:t xml:space="preserve">large quantities of ruptured cells </w:t>
      </w:r>
      <w:r w:rsidR="00150272" w:rsidRPr="00950C75">
        <w:rPr>
          <w:rFonts w:asciiTheme="majorHAnsi" w:eastAsia="Times New Roman" w:hAnsiTheme="majorHAnsi" w:cstheme="majorHAnsi"/>
          <w:kern w:val="0"/>
          <w:sz w:val="20"/>
          <w:szCs w:val="20"/>
          <w14:ligatures w14:val="none"/>
        </w:rPr>
        <w:t xml:space="preserve">except in, perhaps, very rotten corpses.  </w:t>
      </w:r>
      <w:r w:rsidRPr="00950C75">
        <w:rPr>
          <w:rFonts w:asciiTheme="majorHAnsi" w:eastAsia="Times New Roman" w:hAnsiTheme="majorHAnsi" w:cstheme="majorHAnsi"/>
          <w:kern w:val="0"/>
          <w:sz w:val="20"/>
          <w:szCs w:val="20"/>
          <w14:ligatures w14:val="none"/>
        </w:rPr>
        <w:t xml:space="preserve">In rotting tissue, science shows that </w:t>
      </w:r>
      <w:r w:rsidR="00150272" w:rsidRPr="00950C75">
        <w:rPr>
          <w:rFonts w:asciiTheme="majorHAnsi" w:eastAsia="Times New Roman" w:hAnsiTheme="majorHAnsi" w:cstheme="majorHAnsi"/>
          <w:kern w:val="0"/>
          <w:sz w:val="20"/>
          <w:szCs w:val="20"/>
          <w14:ligatures w14:val="none"/>
        </w:rPr>
        <w:t>histamine and inflammatory compound</w:t>
      </w:r>
      <w:r w:rsidRPr="00950C75">
        <w:rPr>
          <w:rFonts w:asciiTheme="majorHAnsi" w:eastAsia="Times New Roman" w:hAnsiTheme="majorHAnsi" w:cstheme="majorHAnsi"/>
          <w:kern w:val="0"/>
          <w:sz w:val="20"/>
          <w:szCs w:val="20"/>
          <w14:ligatures w14:val="none"/>
        </w:rPr>
        <w:t xml:space="preserve"> levels are increased, sometimes dramatically</w:t>
      </w:r>
      <w:r w:rsidR="00150272" w:rsidRPr="00950C75">
        <w:rPr>
          <w:rFonts w:asciiTheme="majorHAnsi" w:eastAsia="Times New Roman" w:hAnsiTheme="majorHAnsi" w:cstheme="majorHAnsi"/>
          <w:kern w:val="0"/>
          <w:sz w:val="20"/>
          <w:szCs w:val="20"/>
          <w14:ligatures w14:val="none"/>
        </w:rPr>
        <w:t>. </w:t>
      </w:r>
    </w:p>
    <w:p w14:paraId="359D445E" w14:textId="77777777" w:rsidR="00CD62C2" w:rsidRPr="00950C75" w:rsidRDefault="00CD62C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It's implied that nutrient levels are increased in HPP products as if nutrients can be magically added by damaging the cells. If the proverbial building mentioned above was full of people and you (the lab machinery) could only see some of the people (nutrients) inside the cell (the building), then it was blown up and all the people became visible because they're floating around outside of the building that no longer has walls... does that increase the NUMBER of people or just the visibility? People certainly didn't reproduce because the building blew-up, and neither did the nutrients. In addition, the digestive system is designed to utilize nutrients from inside of cells. The body's ability to properly utilize nutrients that are not in their natural form is minimally understood. </w:t>
      </w:r>
    </w:p>
    <w:p w14:paraId="6D549D9E" w14:textId="77777777" w:rsidR="004A4C42" w:rsidRPr="00950C75" w:rsidRDefault="004A4C42" w:rsidP="00150272">
      <w:pPr>
        <w:spacing w:after="0" w:line="240" w:lineRule="auto"/>
        <w:jc w:val="both"/>
        <w:rPr>
          <w:rFonts w:asciiTheme="majorHAnsi" w:eastAsia="Times New Roman" w:hAnsiTheme="majorHAnsi" w:cstheme="majorHAnsi"/>
          <w:kern w:val="0"/>
          <w:sz w:val="20"/>
          <w:szCs w:val="20"/>
          <w14:ligatures w14:val="none"/>
        </w:rPr>
      </w:pPr>
    </w:p>
    <w:p w14:paraId="622F9D93" w14:textId="77777777" w:rsidR="00150272" w:rsidRPr="00950C75" w:rsidRDefault="004A4C42" w:rsidP="00150272">
      <w:pPr>
        <w:spacing w:after="0" w:line="240" w:lineRule="auto"/>
        <w:jc w:val="both"/>
        <w:rPr>
          <w:rFonts w:asciiTheme="majorHAnsi" w:eastAsia="Times New Roman" w:hAnsiTheme="majorHAnsi" w:cstheme="majorHAnsi"/>
          <w:b/>
          <w:bCs/>
          <w:kern w:val="0"/>
          <w:sz w:val="20"/>
          <w:szCs w:val="20"/>
          <w:u w:val="single"/>
          <w14:ligatures w14:val="none"/>
        </w:rPr>
      </w:pPr>
      <w:r w:rsidRPr="00950C75">
        <w:rPr>
          <w:rFonts w:asciiTheme="majorHAnsi" w:eastAsia="Times New Roman" w:hAnsiTheme="majorHAnsi" w:cstheme="majorHAnsi"/>
          <w:b/>
          <w:bCs/>
          <w:kern w:val="0"/>
          <w:sz w:val="20"/>
          <w:szCs w:val="20"/>
          <w:u w:val="single"/>
          <w14:ligatures w14:val="none"/>
        </w:rPr>
        <w:t>WATER LOSS:</w:t>
      </w:r>
      <w:r w:rsidR="00150272" w:rsidRPr="00950C75">
        <w:rPr>
          <w:rFonts w:asciiTheme="majorHAnsi" w:eastAsia="Times New Roman" w:hAnsiTheme="majorHAnsi" w:cstheme="majorHAnsi"/>
          <w:b/>
          <w:bCs/>
          <w:kern w:val="0"/>
          <w:sz w:val="20"/>
          <w:szCs w:val="20"/>
          <w:u w:val="single"/>
          <w14:ligatures w14:val="none"/>
        </w:rPr>
        <w:t> </w:t>
      </w:r>
    </w:p>
    <w:p w14:paraId="57BCEEE3" w14:textId="77777777" w:rsidR="00CD62C2" w:rsidRPr="00950C75" w:rsidRDefault="00264CB9" w:rsidP="00CD62C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As stated above, cellular integrity is damaged in the processing of HPP products. This is seen in the example below, with a slight decrease in protein as a significant decrease in product moisture. The example product contained 69.26% moisture before HPP and 60.30% moisture after. This is a 13% loss of moisture in the product. </w:t>
      </w:r>
      <w:r w:rsidR="00CD62C2" w:rsidRPr="00950C75">
        <w:rPr>
          <w:rFonts w:asciiTheme="majorHAnsi" w:eastAsia="Times New Roman" w:hAnsiTheme="majorHAnsi" w:cstheme="majorHAnsi"/>
          <w:kern w:val="0"/>
          <w:sz w:val="20"/>
          <w:szCs w:val="20"/>
          <w14:ligatures w14:val="none"/>
        </w:rPr>
        <w:t>The only way to fairly compare these is by comparing Dry Matter (DM) since the moisture content is not the same in each sample, so below is the DM comparison.</w:t>
      </w:r>
    </w:p>
    <w:p w14:paraId="0625562E" w14:textId="723B8827" w:rsidR="00264CB9" w:rsidRPr="00950C75" w:rsidRDefault="00CD62C2" w:rsidP="00CD62C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Sufficient water intake keeps the body </w:t>
      </w:r>
      <w:r w:rsidR="005508CD">
        <w:rPr>
          <w:rFonts w:asciiTheme="majorHAnsi" w:eastAsia="Times New Roman" w:hAnsiTheme="majorHAnsi" w:cstheme="majorHAnsi"/>
          <w:kern w:val="0"/>
          <w:sz w:val="20"/>
          <w:szCs w:val="20"/>
          <w14:ligatures w14:val="none"/>
        </w:rPr>
        <w:t>healthy</w:t>
      </w:r>
      <w:r w:rsidRPr="00950C75">
        <w:rPr>
          <w:rFonts w:asciiTheme="majorHAnsi" w:eastAsia="Times New Roman" w:hAnsiTheme="majorHAnsi" w:cstheme="majorHAnsi"/>
          <w:kern w:val="0"/>
          <w:sz w:val="20"/>
          <w:szCs w:val="20"/>
          <w14:ligatures w14:val="none"/>
        </w:rPr>
        <w:t xml:space="preserve">. This is one of the most beneficial components in raw pet foods. In addition to its contributions to </w:t>
      </w:r>
      <w:r w:rsidR="005508CD">
        <w:rPr>
          <w:rFonts w:asciiTheme="majorHAnsi" w:eastAsia="Times New Roman" w:hAnsiTheme="majorHAnsi" w:cstheme="majorHAnsi"/>
          <w:kern w:val="0"/>
          <w:sz w:val="20"/>
          <w:szCs w:val="20"/>
          <w14:ligatures w14:val="none"/>
        </w:rPr>
        <w:t>whole-body</w:t>
      </w:r>
      <w:r w:rsidRPr="00950C75">
        <w:rPr>
          <w:rFonts w:asciiTheme="majorHAnsi" w:eastAsia="Times New Roman" w:hAnsiTheme="majorHAnsi" w:cstheme="majorHAnsi"/>
          <w:kern w:val="0"/>
          <w:sz w:val="20"/>
          <w:szCs w:val="20"/>
          <w14:ligatures w14:val="none"/>
        </w:rPr>
        <w:t xml:space="preserve"> health, water contributes to the body’s ability to transfer nutrients from place to place. This is imperative for health. The reduction in water could potentially result in an equal reduction in </w:t>
      </w:r>
      <w:r w:rsidR="005508CD">
        <w:rPr>
          <w:rFonts w:asciiTheme="majorHAnsi" w:eastAsia="Times New Roman" w:hAnsiTheme="majorHAnsi" w:cstheme="majorHAnsi"/>
          <w:kern w:val="0"/>
          <w:sz w:val="20"/>
          <w:szCs w:val="20"/>
          <w14:ligatures w14:val="none"/>
        </w:rPr>
        <w:t xml:space="preserve">a </w:t>
      </w:r>
      <w:r w:rsidRPr="00950C75">
        <w:rPr>
          <w:rFonts w:asciiTheme="majorHAnsi" w:eastAsia="Times New Roman" w:hAnsiTheme="majorHAnsi" w:cstheme="majorHAnsi"/>
          <w:kern w:val="0"/>
          <w:sz w:val="20"/>
          <w:szCs w:val="20"/>
          <w14:ligatures w14:val="none"/>
        </w:rPr>
        <w:t xml:space="preserve">positive response to nutrients. </w:t>
      </w:r>
    </w:p>
    <w:p w14:paraId="6167E2C6" w14:textId="77777777" w:rsidR="00C52ED8" w:rsidRPr="00950C75" w:rsidRDefault="00C52ED8" w:rsidP="00CD62C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lastRenderedPageBreak/>
        <w:t xml:space="preserve">It is impossible to compare the nutrient content of two reports with different moisture levels unless you convert the nutrients to Dry Matter (DM). In the samples referenced below imply that some nutrient levels increased after HPP. For example, magnesium levels went from 3.1mg/100g to 3.51mg/100g and phosphorus levels went from 235.8mg/100g to 348.3mg/100g. However, when converted to dry matter, magnesium levels are 0.02% of the product in both </w:t>
      </w:r>
      <w:proofErr w:type="spellStart"/>
      <w:r w:rsidRPr="00950C75">
        <w:rPr>
          <w:rFonts w:asciiTheme="majorHAnsi" w:eastAsia="Times New Roman" w:hAnsiTheme="majorHAnsi" w:cstheme="majorHAnsi"/>
          <w:kern w:val="0"/>
          <w:sz w:val="20"/>
          <w:szCs w:val="20"/>
          <w14:ligatures w14:val="none"/>
        </w:rPr>
        <w:t>nonHPP</w:t>
      </w:r>
      <w:proofErr w:type="spellEnd"/>
      <w:r w:rsidRPr="00950C75">
        <w:rPr>
          <w:rFonts w:asciiTheme="majorHAnsi" w:eastAsia="Times New Roman" w:hAnsiTheme="majorHAnsi" w:cstheme="majorHAnsi"/>
          <w:kern w:val="0"/>
          <w:sz w:val="20"/>
          <w:szCs w:val="20"/>
          <w14:ligatures w14:val="none"/>
        </w:rPr>
        <w:t xml:space="preserve"> and HPP samples, and phosphorus levels are 0.232% in the </w:t>
      </w:r>
      <w:proofErr w:type="spellStart"/>
      <w:r w:rsidRPr="00950C75">
        <w:rPr>
          <w:rFonts w:asciiTheme="majorHAnsi" w:eastAsia="Times New Roman" w:hAnsiTheme="majorHAnsi" w:cstheme="majorHAnsi"/>
          <w:kern w:val="0"/>
          <w:sz w:val="20"/>
          <w:szCs w:val="20"/>
          <w14:ligatures w14:val="none"/>
        </w:rPr>
        <w:t>nonHPP</w:t>
      </w:r>
      <w:proofErr w:type="spellEnd"/>
      <w:r w:rsidRPr="00950C75">
        <w:rPr>
          <w:rFonts w:asciiTheme="majorHAnsi" w:eastAsia="Times New Roman" w:hAnsiTheme="majorHAnsi" w:cstheme="majorHAnsi"/>
          <w:kern w:val="0"/>
          <w:sz w:val="20"/>
          <w:szCs w:val="20"/>
          <w14:ligatures w14:val="none"/>
        </w:rPr>
        <w:t xml:space="preserve"> sample and 0.248% in the HPP sample (an increase of 0.016% - nearly undetectable.)</w:t>
      </w:r>
    </w:p>
    <w:p w14:paraId="6973AB61" w14:textId="77777777" w:rsidR="00CD62C2" w:rsidRPr="00950C75" w:rsidRDefault="00CD62C2" w:rsidP="00CD62C2">
      <w:pPr>
        <w:spacing w:after="0" w:line="240" w:lineRule="auto"/>
        <w:jc w:val="both"/>
        <w:rPr>
          <w:rFonts w:asciiTheme="majorHAnsi" w:eastAsia="Times New Roman" w:hAnsiTheme="majorHAnsi" w:cstheme="majorHAnsi"/>
          <w:kern w:val="0"/>
          <w:sz w:val="20"/>
          <w:szCs w:val="20"/>
          <w14:ligatures w14:val="none"/>
        </w:rPr>
      </w:pPr>
    </w:p>
    <w:p w14:paraId="1582A632" w14:textId="77777777" w:rsidR="00150272" w:rsidRPr="00950C75" w:rsidRDefault="00CD62C2" w:rsidP="00150272">
      <w:pPr>
        <w:spacing w:after="0" w:line="240" w:lineRule="auto"/>
        <w:jc w:val="both"/>
        <w:rPr>
          <w:rFonts w:asciiTheme="majorHAnsi" w:eastAsia="Times New Roman" w:hAnsiTheme="majorHAnsi" w:cstheme="majorHAnsi"/>
          <w:b/>
          <w:bCs/>
          <w:kern w:val="0"/>
          <w:sz w:val="20"/>
          <w:szCs w:val="20"/>
          <w:u w:val="single"/>
          <w14:ligatures w14:val="none"/>
        </w:rPr>
      </w:pPr>
      <w:r w:rsidRPr="00950C75">
        <w:rPr>
          <w:rFonts w:asciiTheme="majorHAnsi" w:eastAsia="Times New Roman" w:hAnsiTheme="majorHAnsi" w:cstheme="majorHAnsi"/>
          <w:b/>
          <w:bCs/>
          <w:kern w:val="0"/>
          <w:sz w:val="20"/>
          <w:szCs w:val="20"/>
          <w:u w:val="single"/>
          <w14:ligatures w14:val="none"/>
        </w:rPr>
        <w:t>PLASTIC (PHTHALATE) CONTAMINATION:</w:t>
      </w:r>
    </w:p>
    <w:p w14:paraId="502E8C9A" w14:textId="77777777" w:rsidR="00150272" w:rsidRPr="00950C75" w:rsidRDefault="00CD62C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Most companies do not </w:t>
      </w:r>
      <w:r w:rsidR="00150272" w:rsidRPr="00950C75">
        <w:rPr>
          <w:rFonts w:asciiTheme="majorHAnsi" w:eastAsia="Times New Roman" w:hAnsiTheme="majorHAnsi" w:cstheme="majorHAnsi"/>
          <w:kern w:val="0"/>
          <w:sz w:val="20"/>
          <w:szCs w:val="20"/>
          <w14:ligatures w14:val="none"/>
        </w:rPr>
        <w:t xml:space="preserve">test phthalate </w:t>
      </w:r>
      <w:r w:rsidRPr="00950C75">
        <w:rPr>
          <w:rFonts w:asciiTheme="majorHAnsi" w:eastAsia="Times New Roman" w:hAnsiTheme="majorHAnsi" w:cstheme="majorHAnsi"/>
          <w:kern w:val="0"/>
          <w:sz w:val="20"/>
          <w:szCs w:val="20"/>
          <w14:ligatures w14:val="none"/>
        </w:rPr>
        <w:t xml:space="preserve">or BPA </w:t>
      </w:r>
      <w:r w:rsidR="00150272" w:rsidRPr="00950C75">
        <w:rPr>
          <w:rFonts w:asciiTheme="majorHAnsi" w:eastAsia="Times New Roman" w:hAnsiTheme="majorHAnsi" w:cstheme="majorHAnsi"/>
          <w:kern w:val="0"/>
          <w:sz w:val="20"/>
          <w:szCs w:val="20"/>
          <w14:ligatures w14:val="none"/>
        </w:rPr>
        <w:t>levels</w:t>
      </w:r>
      <w:r w:rsidRPr="00950C75">
        <w:rPr>
          <w:rFonts w:asciiTheme="majorHAnsi" w:eastAsia="Times New Roman" w:hAnsiTheme="majorHAnsi" w:cstheme="majorHAnsi"/>
          <w:kern w:val="0"/>
          <w:sz w:val="20"/>
          <w:szCs w:val="20"/>
          <w14:ligatures w14:val="none"/>
        </w:rPr>
        <w:t xml:space="preserve"> in HPP products</w:t>
      </w:r>
      <w:r w:rsidR="00150272" w:rsidRPr="00950C75">
        <w:rPr>
          <w:rFonts w:asciiTheme="majorHAnsi" w:eastAsia="Times New Roman" w:hAnsiTheme="majorHAnsi" w:cstheme="majorHAnsi"/>
          <w:kern w:val="0"/>
          <w:sz w:val="20"/>
          <w:szCs w:val="20"/>
          <w14:ligatures w14:val="none"/>
        </w:rPr>
        <w:t xml:space="preserve">. HPP hits </w:t>
      </w:r>
      <w:r w:rsidRPr="00950C75">
        <w:rPr>
          <w:rFonts w:asciiTheme="majorHAnsi" w:eastAsia="Times New Roman" w:hAnsiTheme="majorHAnsi" w:cstheme="majorHAnsi"/>
          <w:kern w:val="0"/>
          <w:sz w:val="20"/>
          <w:szCs w:val="20"/>
          <w14:ligatures w14:val="none"/>
        </w:rPr>
        <w:t xml:space="preserve">its </w:t>
      </w:r>
      <w:r w:rsidR="00150272" w:rsidRPr="00950C75">
        <w:rPr>
          <w:rFonts w:asciiTheme="majorHAnsi" w:eastAsia="Times New Roman" w:hAnsiTheme="majorHAnsi" w:cstheme="majorHAnsi"/>
          <w:kern w:val="0"/>
          <w:sz w:val="20"/>
          <w:szCs w:val="20"/>
          <w14:ligatures w14:val="none"/>
        </w:rPr>
        <w:t xml:space="preserve">plastic outer casing with 87,000psi of pressure. </w:t>
      </w:r>
      <w:r w:rsidRPr="00950C75">
        <w:rPr>
          <w:rFonts w:asciiTheme="majorHAnsi" w:eastAsia="Times New Roman" w:hAnsiTheme="majorHAnsi" w:cstheme="majorHAnsi"/>
          <w:kern w:val="0"/>
          <w:sz w:val="20"/>
          <w:szCs w:val="20"/>
          <w14:ligatures w14:val="none"/>
        </w:rPr>
        <w:t xml:space="preserve">This amount of </w:t>
      </w:r>
      <w:r w:rsidR="00150272" w:rsidRPr="00950C75">
        <w:rPr>
          <w:rFonts w:asciiTheme="majorHAnsi" w:eastAsia="Times New Roman" w:hAnsiTheme="majorHAnsi" w:cstheme="majorHAnsi"/>
          <w:kern w:val="0"/>
          <w:sz w:val="20"/>
          <w:szCs w:val="20"/>
          <w14:ligatures w14:val="none"/>
        </w:rPr>
        <w:t xml:space="preserve">pressure exceeds that of 6.3x the deepest depth of the ocean. How much microparticle plastic is getting pushed into the product in that process? And WHICH phthalates are in the plastic they are using? </w:t>
      </w:r>
      <w:r w:rsidRPr="00950C75">
        <w:rPr>
          <w:rFonts w:asciiTheme="majorHAnsi" w:eastAsia="Times New Roman" w:hAnsiTheme="majorHAnsi" w:cstheme="majorHAnsi"/>
          <w:kern w:val="0"/>
          <w:sz w:val="20"/>
          <w:szCs w:val="20"/>
          <w14:ligatures w14:val="none"/>
        </w:rPr>
        <w:t xml:space="preserve">The Know Your Pet Food Initiative </w:t>
      </w:r>
      <w:r w:rsidR="00150272" w:rsidRPr="00950C75">
        <w:rPr>
          <w:rFonts w:asciiTheme="majorHAnsi" w:eastAsia="Times New Roman" w:hAnsiTheme="majorHAnsi" w:cstheme="majorHAnsi"/>
          <w:kern w:val="0"/>
          <w:sz w:val="20"/>
          <w:szCs w:val="20"/>
          <w14:ligatures w14:val="none"/>
        </w:rPr>
        <w:t xml:space="preserve">lab tested </w:t>
      </w:r>
      <w:r w:rsidRPr="00950C75">
        <w:rPr>
          <w:rFonts w:asciiTheme="majorHAnsi" w:eastAsia="Times New Roman" w:hAnsiTheme="majorHAnsi" w:cstheme="majorHAnsi"/>
          <w:kern w:val="0"/>
          <w:sz w:val="20"/>
          <w:szCs w:val="20"/>
          <w14:ligatures w14:val="none"/>
        </w:rPr>
        <w:t xml:space="preserve">phthalate levels in popular pet foods </w:t>
      </w:r>
      <w:r w:rsidR="00150272" w:rsidRPr="00950C75">
        <w:rPr>
          <w:rFonts w:asciiTheme="majorHAnsi" w:eastAsia="Times New Roman" w:hAnsiTheme="majorHAnsi" w:cstheme="majorHAnsi"/>
          <w:kern w:val="0"/>
          <w:sz w:val="20"/>
          <w:szCs w:val="20"/>
          <w14:ligatures w14:val="none"/>
        </w:rPr>
        <w:t xml:space="preserve">and found </w:t>
      </w:r>
      <w:r w:rsidRPr="00950C75">
        <w:rPr>
          <w:rFonts w:asciiTheme="majorHAnsi" w:eastAsia="Times New Roman" w:hAnsiTheme="majorHAnsi" w:cstheme="majorHAnsi"/>
          <w:kern w:val="0"/>
          <w:sz w:val="20"/>
          <w:szCs w:val="20"/>
          <w14:ligatures w14:val="none"/>
        </w:rPr>
        <w:t>phthalates</w:t>
      </w:r>
      <w:r w:rsidR="00150272" w:rsidRPr="00950C75">
        <w:rPr>
          <w:rFonts w:asciiTheme="majorHAnsi" w:eastAsia="Times New Roman" w:hAnsiTheme="majorHAnsi" w:cstheme="majorHAnsi"/>
          <w:kern w:val="0"/>
          <w:sz w:val="20"/>
          <w:szCs w:val="20"/>
          <w14:ligatures w14:val="none"/>
        </w:rPr>
        <w:t xml:space="preserve"> that are banned for use in children's toys due to their toxicity. </w:t>
      </w:r>
      <w:r w:rsidRPr="00950C75">
        <w:rPr>
          <w:rFonts w:asciiTheme="majorHAnsi" w:eastAsia="Times New Roman" w:hAnsiTheme="majorHAnsi" w:cstheme="majorHAnsi"/>
          <w:kern w:val="0"/>
          <w:sz w:val="20"/>
          <w:szCs w:val="20"/>
          <w14:ligatures w14:val="none"/>
        </w:rPr>
        <w:t>This proves that these phthalates would be expected in heat-processed foods and could get into HPP foods as well.</w:t>
      </w:r>
      <w:r w:rsidR="00150272" w:rsidRPr="00950C75">
        <w:rPr>
          <w:rFonts w:asciiTheme="majorHAnsi" w:eastAsia="Times New Roman" w:hAnsiTheme="majorHAnsi" w:cstheme="majorHAnsi"/>
          <w:kern w:val="0"/>
          <w:sz w:val="20"/>
          <w:szCs w:val="20"/>
          <w14:ligatures w14:val="none"/>
        </w:rPr>
        <w:t>  Without identifying phthalate levels in the final product, it would behoove one to assume its unsafe for regular use. Using a high-phthalate product as a sole source of nutrition is likely to result, eventually, in endocrine imbalance. While hormone imbalances, all on their own, are a big pain with a lot of frustrating symptoms, they also force imbalances in tissue minerals and increase the risk of heavy metal toxicity.  Ultimately, over time, the problem can become a tsunami of problems</w:t>
      </w:r>
      <w:r w:rsidR="001525A6" w:rsidRPr="00950C75">
        <w:rPr>
          <w:rFonts w:asciiTheme="majorHAnsi" w:eastAsia="Times New Roman" w:hAnsiTheme="majorHAnsi" w:cstheme="majorHAnsi"/>
          <w:kern w:val="0"/>
          <w:sz w:val="20"/>
          <w:szCs w:val="20"/>
          <w14:ligatures w14:val="none"/>
        </w:rPr>
        <w:t>.</w:t>
      </w:r>
    </w:p>
    <w:p w14:paraId="24D4D1E1"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u w:val="single"/>
          <w14:ligatures w14:val="none"/>
        </w:rPr>
      </w:pPr>
    </w:p>
    <w:p w14:paraId="138467BA" w14:textId="77777777" w:rsidR="001525A6" w:rsidRPr="00950C75" w:rsidRDefault="001525A6" w:rsidP="00150272">
      <w:pPr>
        <w:spacing w:after="0" w:line="240" w:lineRule="auto"/>
        <w:jc w:val="both"/>
        <w:rPr>
          <w:rFonts w:asciiTheme="majorHAnsi" w:eastAsia="Times New Roman" w:hAnsiTheme="majorHAnsi" w:cstheme="majorHAnsi"/>
          <w:b/>
          <w:bCs/>
          <w:kern w:val="0"/>
          <w:sz w:val="20"/>
          <w:szCs w:val="20"/>
          <w:u w:val="single"/>
          <w14:ligatures w14:val="none"/>
        </w:rPr>
      </w:pPr>
      <w:r w:rsidRPr="00950C75">
        <w:rPr>
          <w:rFonts w:asciiTheme="majorHAnsi" w:eastAsia="Times New Roman" w:hAnsiTheme="majorHAnsi" w:cstheme="majorHAnsi"/>
          <w:b/>
          <w:bCs/>
          <w:kern w:val="0"/>
          <w:sz w:val="20"/>
          <w:szCs w:val="20"/>
          <w:u w:val="single"/>
          <w14:ligatures w14:val="none"/>
        </w:rPr>
        <w:t>FORMATTING OF LABORATORY REPORTS:</w:t>
      </w:r>
    </w:p>
    <w:p w14:paraId="598C0CE1" w14:textId="77777777" w:rsidR="001525A6" w:rsidRPr="00950C75" w:rsidRDefault="001525A6"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Most labs provide reports with inconsistent units of measur</w:t>
      </w:r>
      <w:r w:rsidR="00C52ED8" w:rsidRPr="00950C75">
        <w:rPr>
          <w:rFonts w:asciiTheme="majorHAnsi" w:eastAsia="Times New Roman" w:hAnsiTheme="majorHAnsi" w:cstheme="majorHAnsi"/>
          <w:kern w:val="0"/>
          <w:sz w:val="20"/>
          <w:szCs w:val="20"/>
          <w14:ligatures w14:val="none"/>
        </w:rPr>
        <w:t xml:space="preserve">e, making them impossible to read for most consumers. The sample data below was provided in the following units of measure: mg/100g, mcg/g, ppm, and %. Without the ability to convert these to </w:t>
      </w:r>
      <w:r w:rsidR="000119CB" w:rsidRPr="00950C75">
        <w:rPr>
          <w:rFonts w:asciiTheme="majorHAnsi" w:eastAsia="Times New Roman" w:hAnsiTheme="majorHAnsi" w:cstheme="majorHAnsi"/>
          <w:kern w:val="0"/>
          <w:sz w:val="20"/>
          <w:szCs w:val="20"/>
          <w14:ligatures w14:val="none"/>
        </w:rPr>
        <w:t xml:space="preserve">levels that will match the AAFCO or FEDIAF nutrient profiles per 1,000kcals, consumers can’t understand the data. The information would, again, need to then be transferred to dry matter to be able to compare one test result to another. </w:t>
      </w:r>
    </w:p>
    <w:p w14:paraId="6CD70A6C"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mg/100g</w:t>
      </w:r>
      <w:r w:rsidRPr="00950C75">
        <w:rPr>
          <w:rFonts w:asciiTheme="majorHAnsi" w:eastAsia="Times New Roman" w:hAnsiTheme="majorHAnsi" w:cstheme="majorHAnsi"/>
          <w:kern w:val="0"/>
          <w:sz w:val="20"/>
          <w:szCs w:val="20"/>
          <w14:ligatures w14:val="none"/>
        </w:rPr>
        <w:t xml:space="preserve"> = the number of milligrams per 3.5oz of product. </w:t>
      </w:r>
    </w:p>
    <w:p w14:paraId="10B7C6A6"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mcg/g</w:t>
      </w:r>
      <w:r w:rsidRPr="00950C75">
        <w:rPr>
          <w:rFonts w:asciiTheme="majorHAnsi" w:eastAsia="Times New Roman" w:hAnsiTheme="majorHAnsi" w:cstheme="majorHAnsi"/>
          <w:kern w:val="0"/>
          <w:sz w:val="20"/>
          <w:szCs w:val="20"/>
          <w14:ligatures w14:val="none"/>
        </w:rPr>
        <w:t xml:space="preserve"> – the number of micrograms per single gram of product. This may also be listed as ng/g or ppb if the measurement is only 1g. </w:t>
      </w:r>
    </w:p>
    <w:p w14:paraId="754C9A0E"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ppm</w:t>
      </w:r>
      <w:r w:rsidRPr="00950C75">
        <w:rPr>
          <w:rFonts w:asciiTheme="majorHAnsi" w:eastAsia="Times New Roman" w:hAnsiTheme="majorHAnsi" w:cstheme="majorHAnsi"/>
          <w:kern w:val="0"/>
          <w:sz w:val="20"/>
          <w:szCs w:val="20"/>
          <w14:ligatures w14:val="none"/>
        </w:rPr>
        <w:t xml:space="preserve"> – this is the number of milligrams per kilogram (35.2oz or 1,000g) of product. </w:t>
      </w:r>
    </w:p>
    <w:p w14:paraId="16BEFD6E"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w:t>
      </w:r>
      <w:r w:rsidRPr="00950C75">
        <w:rPr>
          <w:rFonts w:asciiTheme="majorHAnsi" w:eastAsia="Times New Roman" w:hAnsiTheme="majorHAnsi" w:cstheme="majorHAnsi"/>
          <w:kern w:val="0"/>
          <w:sz w:val="20"/>
          <w:szCs w:val="20"/>
          <w14:ligatures w14:val="none"/>
        </w:rPr>
        <w:t xml:space="preserve"> - this is the number of grams in 3.5 of products (or 100g)</w:t>
      </w:r>
    </w:p>
    <w:p w14:paraId="380D1FA1"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p>
    <w:p w14:paraId="6A8345F1"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In high-moisture foods, nutrients must be converted to the following units of measure:</w:t>
      </w:r>
    </w:p>
    <w:p w14:paraId="491F2251"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Amino Acids</w:t>
      </w:r>
      <w:r w:rsidRPr="00950C75">
        <w:rPr>
          <w:rFonts w:asciiTheme="majorHAnsi" w:eastAsia="Times New Roman" w:hAnsiTheme="majorHAnsi" w:cstheme="majorHAnsi"/>
          <w:kern w:val="0"/>
          <w:sz w:val="20"/>
          <w:szCs w:val="20"/>
          <w14:ligatures w14:val="none"/>
        </w:rPr>
        <w:t xml:space="preserve"> – g/1,000kcals</w:t>
      </w:r>
    </w:p>
    <w:p w14:paraId="4A744941"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Fats</w:t>
      </w:r>
      <w:r w:rsidRPr="00950C75">
        <w:rPr>
          <w:rFonts w:asciiTheme="majorHAnsi" w:eastAsia="Times New Roman" w:hAnsiTheme="majorHAnsi" w:cstheme="majorHAnsi"/>
          <w:kern w:val="0"/>
          <w:sz w:val="20"/>
          <w:szCs w:val="20"/>
          <w14:ligatures w14:val="none"/>
        </w:rPr>
        <w:t xml:space="preserve"> – g/1,000kcals</w:t>
      </w:r>
    </w:p>
    <w:p w14:paraId="6A2B158F"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i/>
          <w:iCs/>
          <w:kern w:val="0"/>
          <w:sz w:val="20"/>
          <w:szCs w:val="20"/>
          <w14:ligatures w14:val="none"/>
        </w:rPr>
        <w:t>Minerals</w:t>
      </w:r>
      <w:r w:rsidRPr="00950C75">
        <w:rPr>
          <w:rFonts w:asciiTheme="majorHAnsi" w:eastAsia="Times New Roman" w:hAnsiTheme="majorHAnsi" w:cstheme="majorHAnsi"/>
          <w:kern w:val="0"/>
          <w:sz w:val="20"/>
          <w:szCs w:val="20"/>
          <w14:ligatures w14:val="none"/>
        </w:rPr>
        <w:t xml:space="preserve">: </w:t>
      </w:r>
    </w:p>
    <w:p w14:paraId="11E6EBB7"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Calcium, Phosphorus, Potassium, Sodium, Chloride, and Magnesium</w:t>
      </w:r>
      <w:r w:rsidRPr="00950C75">
        <w:rPr>
          <w:rFonts w:asciiTheme="majorHAnsi" w:eastAsia="Times New Roman" w:hAnsiTheme="majorHAnsi" w:cstheme="majorHAnsi"/>
          <w:kern w:val="0"/>
          <w:sz w:val="20"/>
          <w:szCs w:val="20"/>
          <w14:ligatures w14:val="none"/>
        </w:rPr>
        <w:t xml:space="preserve"> – g/1,000kcals</w:t>
      </w:r>
    </w:p>
    <w:p w14:paraId="62ED7A02"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Iron, Copper, Manganese, Zinc, Iodine, Selenium</w:t>
      </w:r>
      <w:r w:rsidRPr="00950C75">
        <w:rPr>
          <w:rFonts w:asciiTheme="majorHAnsi" w:eastAsia="Times New Roman" w:hAnsiTheme="majorHAnsi" w:cstheme="majorHAnsi"/>
          <w:kern w:val="0"/>
          <w:sz w:val="20"/>
          <w:szCs w:val="20"/>
          <w14:ligatures w14:val="none"/>
        </w:rPr>
        <w:t xml:space="preserve"> – mg/1,000kcals</w:t>
      </w:r>
    </w:p>
    <w:p w14:paraId="4B6E9736"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i/>
          <w:iCs/>
          <w:kern w:val="0"/>
          <w:sz w:val="20"/>
          <w:szCs w:val="20"/>
          <w14:ligatures w14:val="none"/>
        </w:rPr>
        <w:t>Vitamins</w:t>
      </w:r>
      <w:r w:rsidRPr="00950C75">
        <w:rPr>
          <w:rFonts w:asciiTheme="majorHAnsi" w:eastAsia="Times New Roman" w:hAnsiTheme="majorHAnsi" w:cstheme="majorHAnsi"/>
          <w:kern w:val="0"/>
          <w:sz w:val="20"/>
          <w:szCs w:val="20"/>
          <w14:ligatures w14:val="none"/>
        </w:rPr>
        <w:t>:</w:t>
      </w:r>
    </w:p>
    <w:p w14:paraId="6CABCF73"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Vitamins A, E and D</w:t>
      </w:r>
      <w:r w:rsidRPr="00950C75">
        <w:rPr>
          <w:rFonts w:asciiTheme="majorHAnsi" w:eastAsia="Times New Roman" w:hAnsiTheme="majorHAnsi" w:cstheme="majorHAnsi"/>
          <w:kern w:val="0"/>
          <w:sz w:val="20"/>
          <w:szCs w:val="20"/>
          <w14:ligatures w14:val="none"/>
        </w:rPr>
        <w:t xml:space="preserve"> – </w:t>
      </w:r>
      <w:proofErr w:type="spellStart"/>
      <w:r w:rsidRPr="00950C75">
        <w:rPr>
          <w:rFonts w:asciiTheme="majorHAnsi" w:eastAsia="Times New Roman" w:hAnsiTheme="majorHAnsi" w:cstheme="majorHAnsi"/>
          <w:kern w:val="0"/>
          <w:sz w:val="20"/>
          <w:szCs w:val="20"/>
          <w14:ligatures w14:val="none"/>
        </w:rPr>
        <w:t>iu</w:t>
      </w:r>
      <w:proofErr w:type="spellEnd"/>
      <w:r w:rsidRPr="00950C75">
        <w:rPr>
          <w:rFonts w:asciiTheme="majorHAnsi" w:eastAsia="Times New Roman" w:hAnsiTheme="majorHAnsi" w:cstheme="majorHAnsi"/>
          <w:kern w:val="0"/>
          <w:sz w:val="20"/>
          <w:szCs w:val="20"/>
          <w14:ligatures w14:val="none"/>
        </w:rPr>
        <w:t xml:space="preserve">/1,000kcals (use Google to see the different calculations for each </w:t>
      </w:r>
      <w:proofErr w:type="spellStart"/>
      <w:r w:rsidRPr="00950C75">
        <w:rPr>
          <w:rFonts w:asciiTheme="majorHAnsi" w:eastAsia="Times New Roman" w:hAnsiTheme="majorHAnsi" w:cstheme="majorHAnsi"/>
          <w:kern w:val="0"/>
          <w:sz w:val="20"/>
          <w:szCs w:val="20"/>
          <w14:ligatures w14:val="none"/>
        </w:rPr>
        <w:t>iu</w:t>
      </w:r>
      <w:proofErr w:type="spellEnd"/>
      <w:r w:rsidRPr="00950C75">
        <w:rPr>
          <w:rFonts w:asciiTheme="majorHAnsi" w:eastAsia="Times New Roman" w:hAnsiTheme="majorHAnsi" w:cstheme="majorHAnsi"/>
          <w:kern w:val="0"/>
          <w:sz w:val="20"/>
          <w:szCs w:val="20"/>
          <w14:ligatures w14:val="none"/>
        </w:rPr>
        <w:t xml:space="preserve"> conversion)</w:t>
      </w:r>
    </w:p>
    <w:p w14:paraId="16427101"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u w:val="single"/>
          <w14:ligatures w14:val="none"/>
        </w:rPr>
        <w:t>B-Vitamins</w:t>
      </w:r>
      <w:r w:rsidRPr="00950C75">
        <w:rPr>
          <w:rFonts w:asciiTheme="majorHAnsi" w:eastAsia="Times New Roman" w:hAnsiTheme="majorHAnsi" w:cstheme="majorHAnsi"/>
          <w:kern w:val="0"/>
          <w:sz w:val="20"/>
          <w:szCs w:val="20"/>
          <w14:ligatures w14:val="none"/>
        </w:rPr>
        <w:t xml:space="preserve"> – mg/1,000kcals</w:t>
      </w:r>
    </w:p>
    <w:p w14:paraId="0DF60184"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 xml:space="preserve">Clearly, this is quite complicated. If you are in possession of product test results and you need help calculating them for analysis, you may email them to </w:t>
      </w:r>
      <w:hyperlink r:id="rId4" w:history="1">
        <w:r w:rsidRPr="00950C75">
          <w:rPr>
            <w:rStyle w:val="Hyperlink"/>
            <w:rFonts w:asciiTheme="majorHAnsi" w:eastAsia="Times New Roman" w:hAnsiTheme="majorHAnsi" w:cstheme="majorHAnsi"/>
            <w:kern w:val="0"/>
            <w:sz w:val="20"/>
            <w:szCs w:val="20"/>
            <w14:ligatures w14:val="none"/>
          </w:rPr>
          <w:t>Hello@ParsleyPet.com</w:t>
        </w:r>
      </w:hyperlink>
      <w:r w:rsidRPr="00950C75">
        <w:rPr>
          <w:rFonts w:asciiTheme="majorHAnsi" w:eastAsia="Times New Roman" w:hAnsiTheme="majorHAnsi" w:cstheme="majorHAnsi"/>
          <w:kern w:val="0"/>
          <w:sz w:val="20"/>
          <w:szCs w:val="20"/>
          <w14:ligatures w14:val="none"/>
        </w:rPr>
        <w:t xml:space="preserve"> for assistance. </w:t>
      </w:r>
    </w:p>
    <w:p w14:paraId="31A4E9BD"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p>
    <w:p w14:paraId="1EA7C7C3" w14:textId="77777777" w:rsidR="001525A6" w:rsidRPr="00950C75" w:rsidRDefault="000119CB" w:rsidP="00150272">
      <w:pPr>
        <w:spacing w:after="0" w:line="240" w:lineRule="auto"/>
        <w:jc w:val="both"/>
        <w:rPr>
          <w:rFonts w:asciiTheme="majorHAnsi" w:eastAsia="Times New Roman" w:hAnsiTheme="majorHAnsi" w:cstheme="majorHAnsi"/>
          <w:b/>
          <w:bCs/>
          <w:kern w:val="0"/>
          <w:sz w:val="20"/>
          <w:szCs w:val="20"/>
          <w:u w:val="single"/>
          <w14:ligatures w14:val="none"/>
        </w:rPr>
      </w:pPr>
      <w:r w:rsidRPr="00950C75">
        <w:rPr>
          <w:rFonts w:asciiTheme="majorHAnsi" w:eastAsia="Times New Roman" w:hAnsiTheme="majorHAnsi" w:cstheme="majorHAnsi"/>
          <w:b/>
          <w:bCs/>
          <w:kern w:val="0"/>
          <w:sz w:val="20"/>
          <w:szCs w:val="20"/>
          <w:u w:val="single"/>
          <w14:ligatures w14:val="none"/>
        </w:rPr>
        <w:t xml:space="preserve">SAMPLE REPORTS – LABORATORY ANALYSIS DONE BY AFL – COMPARISON OF THE SAME SAMPLE, </w:t>
      </w:r>
      <w:proofErr w:type="spellStart"/>
      <w:r w:rsidRPr="00950C75">
        <w:rPr>
          <w:rFonts w:asciiTheme="majorHAnsi" w:eastAsia="Times New Roman" w:hAnsiTheme="majorHAnsi" w:cstheme="majorHAnsi"/>
          <w:b/>
          <w:bCs/>
          <w:kern w:val="0"/>
          <w:sz w:val="20"/>
          <w:szCs w:val="20"/>
          <w:u w:val="single"/>
          <w14:ligatures w14:val="none"/>
        </w:rPr>
        <w:t>nonHPP</w:t>
      </w:r>
      <w:proofErr w:type="spellEnd"/>
      <w:r w:rsidRPr="00950C75">
        <w:rPr>
          <w:rFonts w:asciiTheme="majorHAnsi" w:eastAsia="Times New Roman" w:hAnsiTheme="majorHAnsi" w:cstheme="majorHAnsi"/>
          <w:b/>
          <w:bCs/>
          <w:kern w:val="0"/>
          <w:sz w:val="20"/>
          <w:szCs w:val="20"/>
          <w:u w:val="single"/>
          <w14:ligatures w14:val="none"/>
        </w:rPr>
        <w:t xml:space="preserve"> and HPP</w:t>
      </w:r>
    </w:p>
    <w:p w14:paraId="25A73DFC"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kern w:val="0"/>
          <w:sz w:val="20"/>
          <w:szCs w:val="20"/>
          <w14:ligatures w14:val="none"/>
        </w:rPr>
        <w:t>Converted to Dry Matter (DM) comparison</w:t>
      </w:r>
    </w:p>
    <w:p w14:paraId="1C01C497" w14:textId="77777777" w:rsidR="000119CB" w:rsidRPr="00950C75" w:rsidRDefault="000119CB" w:rsidP="00150272">
      <w:pPr>
        <w:spacing w:after="0" w:line="240" w:lineRule="auto"/>
        <w:jc w:val="both"/>
        <w:rPr>
          <w:rFonts w:asciiTheme="majorHAnsi" w:eastAsia="Times New Roman" w:hAnsiTheme="majorHAnsi" w:cstheme="majorHAnsi"/>
          <w:kern w:val="0"/>
          <w:sz w:val="20"/>
          <w:szCs w:val="20"/>
          <w14:ligatures w14:val="none"/>
        </w:rPr>
      </w:pPr>
    </w:p>
    <w:p w14:paraId="0ADF98BE"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u w:val="single"/>
          <w14:ligatures w14:val="none"/>
        </w:rPr>
      </w:pPr>
      <w:r w:rsidRPr="00950C75">
        <w:rPr>
          <w:rFonts w:asciiTheme="majorHAnsi" w:eastAsia="Times New Roman" w:hAnsiTheme="majorHAnsi" w:cstheme="majorHAnsi"/>
          <w:b/>
          <w:bCs/>
          <w:kern w:val="0"/>
          <w:sz w:val="20"/>
          <w:szCs w:val="20"/>
          <w:u w:val="single"/>
          <w14:ligatures w14:val="none"/>
        </w:rPr>
        <w:t>Nutrient                     </w:t>
      </w:r>
      <w:proofErr w:type="spellStart"/>
      <w:r w:rsidRPr="00950C75">
        <w:rPr>
          <w:rFonts w:asciiTheme="majorHAnsi" w:eastAsia="Times New Roman" w:hAnsiTheme="majorHAnsi" w:cstheme="majorHAnsi"/>
          <w:b/>
          <w:bCs/>
          <w:kern w:val="0"/>
          <w:sz w:val="20"/>
          <w:szCs w:val="20"/>
          <w:u w:val="single"/>
          <w14:ligatures w14:val="none"/>
        </w:rPr>
        <w:t>nonHPP</w:t>
      </w:r>
      <w:proofErr w:type="spellEnd"/>
      <w:r w:rsidRPr="00950C75">
        <w:rPr>
          <w:rFonts w:asciiTheme="majorHAnsi" w:eastAsia="Times New Roman" w:hAnsiTheme="majorHAnsi" w:cstheme="majorHAnsi"/>
          <w:b/>
          <w:bCs/>
          <w:kern w:val="0"/>
          <w:sz w:val="20"/>
          <w:szCs w:val="20"/>
          <w:u w:val="single"/>
          <w14:ligatures w14:val="none"/>
        </w:rPr>
        <w:t xml:space="preserve"> DM              HPP DM</w:t>
      </w:r>
    </w:p>
    <w:p w14:paraId="3CBCF579" w14:textId="77777777" w:rsidR="00DD0140"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Protein</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color w:val="FF0000"/>
          <w:kern w:val="0"/>
          <w:sz w:val="20"/>
          <w:szCs w:val="20"/>
          <w14:ligatures w14:val="none"/>
        </w:rPr>
        <w:t> </w:t>
      </w:r>
      <w:r w:rsidRPr="00950C75">
        <w:rPr>
          <w:rFonts w:asciiTheme="majorHAnsi" w:eastAsia="Times New Roman" w:hAnsiTheme="majorHAnsi" w:cstheme="majorHAnsi"/>
          <w:b/>
          <w:bCs/>
          <w:kern w:val="0"/>
          <w:sz w:val="20"/>
          <w:szCs w:val="20"/>
          <w14:ligatures w14:val="none"/>
        </w:rPr>
        <w:t xml:space="preserve">                  </w:t>
      </w:r>
      <w:r w:rsidR="00DD0140">
        <w:rPr>
          <w:rFonts w:asciiTheme="majorHAnsi" w:eastAsia="Times New Roman" w:hAnsiTheme="majorHAnsi" w:cstheme="majorHAnsi"/>
          <w:kern w:val="0"/>
          <w:sz w:val="20"/>
          <w:szCs w:val="20"/>
          <w14:ligatures w14:val="none"/>
        </w:rPr>
        <w:t>66.2</w:t>
      </w:r>
      <w:r w:rsidRPr="00950C75">
        <w:rPr>
          <w:rFonts w:asciiTheme="majorHAnsi" w:eastAsia="Times New Roman" w:hAnsiTheme="majorHAnsi" w:cstheme="majorHAnsi"/>
          <w:kern w:val="0"/>
          <w:sz w:val="20"/>
          <w:szCs w:val="20"/>
          <w14:ligatures w14:val="none"/>
        </w:rPr>
        <w:t xml:space="preserve">%                     </w:t>
      </w:r>
      <w:r w:rsidR="00AD011A" w:rsidRPr="00950C75">
        <w:rPr>
          <w:rFonts w:asciiTheme="majorHAnsi" w:eastAsia="Times New Roman" w:hAnsiTheme="majorHAnsi" w:cstheme="majorHAnsi"/>
          <w:kern w:val="0"/>
          <w:sz w:val="20"/>
          <w:szCs w:val="20"/>
          <w14:ligatures w14:val="none"/>
        </w:rPr>
        <w:t xml:space="preserve"> </w:t>
      </w:r>
      <w:r w:rsidR="00DD0140">
        <w:rPr>
          <w:rFonts w:asciiTheme="majorHAnsi" w:eastAsia="Times New Roman" w:hAnsiTheme="majorHAnsi" w:cstheme="majorHAnsi"/>
          <w:kern w:val="0"/>
          <w:sz w:val="20"/>
          <w:szCs w:val="20"/>
          <w14:ligatures w14:val="none"/>
        </w:rPr>
        <w:t xml:space="preserve">  51.21</w:t>
      </w:r>
      <w:r w:rsidRPr="00950C75">
        <w:rPr>
          <w:rFonts w:asciiTheme="majorHAnsi" w:eastAsia="Times New Roman" w:hAnsiTheme="majorHAnsi" w:cstheme="majorHAnsi"/>
          <w:kern w:val="0"/>
          <w:sz w:val="20"/>
          <w:szCs w:val="20"/>
          <w14:ligatures w14:val="none"/>
        </w:rPr>
        <w:t xml:space="preserve">% </w:t>
      </w:r>
    </w:p>
    <w:p w14:paraId="3EF37A3B" w14:textId="6186895A" w:rsidR="00150272" w:rsidRPr="004A3B55" w:rsidRDefault="00125E3F" w:rsidP="00150272">
      <w:pPr>
        <w:spacing w:after="0" w:line="240" w:lineRule="auto"/>
        <w:jc w:val="both"/>
        <w:rPr>
          <w:rFonts w:asciiTheme="majorHAnsi" w:eastAsia="Times New Roman" w:hAnsiTheme="majorHAnsi" w:cstheme="majorHAnsi"/>
          <w:i/>
          <w:iCs/>
          <w:kern w:val="0"/>
          <w:sz w:val="20"/>
          <w:szCs w:val="20"/>
          <w14:ligatures w14:val="none"/>
        </w:rPr>
      </w:pPr>
      <w:r w:rsidRPr="004A3B55">
        <w:rPr>
          <w:rFonts w:asciiTheme="majorHAnsi" w:eastAsia="Times New Roman" w:hAnsiTheme="majorHAnsi" w:cstheme="majorHAnsi"/>
          <w:i/>
          <w:iCs/>
          <w:kern w:val="0"/>
          <w:sz w:val="20"/>
          <w:szCs w:val="20"/>
          <w14:ligatures w14:val="none"/>
        </w:rPr>
        <w:t>(</w:t>
      </w:r>
      <w:r w:rsidR="00DD0140" w:rsidRPr="004A3B55">
        <w:rPr>
          <w:rFonts w:asciiTheme="majorHAnsi" w:eastAsia="Times New Roman" w:hAnsiTheme="majorHAnsi" w:cstheme="majorHAnsi"/>
          <w:i/>
          <w:iCs/>
          <w:kern w:val="0"/>
          <w:sz w:val="20"/>
          <w:szCs w:val="20"/>
          <w14:ligatures w14:val="none"/>
        </w:rPr>
        <w:t>HPP processing can cause structural changes in proteins, leading to denaturation. Denaturation disrupts the protein’s native structure, alternating its functional properties and potentially affecting the accuracy of protein measurements. In addition, some proteins may become less soluble or form aggregates, making them less available for analysis. Denatured and aggregate proteins may be more difficult to detect or quantify using standard analytical methods leading to a lower measured protein content in the HPP sample</w:t>
      </w:r>
      <w:proofErr w:type="gramStart"/>
      <w:r w:rsidR="00DD0140" w:rsidRPr="004A3B55">
        <w:rPr>
          <w:rFonts w:asciiTheme="majorHAnsi" w:eastAsia="Times New Roman" w:hAnsiTheme="majorHAnsi" w:cstheme="majorHAnsi"/>
          <w:i/>
          <w:iCs/>
          <w:kern w:val="0"/>
          <w:sz w:val="20"/>
          <w:szCs w:val="20"/>
          <w14:ligatures w14:val="none"/>
        </w:rPr>
        <w:t xml:space="preserve">. </w:t>
      </w:r>
      <w:r w:rsidRPr="004A3B55">
        <w:rPr>
          <w:rFonts w:asciiTheme="majorHAnsi" w:eastAsia="Times New Roman" w:hAnsiTheme="majorHAnsi" w:cstheme="majorHAnsi"/>
          <w:i/>
          <w:iCs/>
          <w:kern w:val="0"/>
          <w:sz w:val="20"/>
          <w:szCs w:val="20"/>
          <w14:ligatures w14:val="none"/>
        </w:rPr>
        <w:t>)</w:t>
      </w:r>
      <w:proofErr w:type="gramEnd"/>
    </w:p>
    <w:p w14:paraId="73C40A44" w14:textId="77777777" w:rsidR="001547CE"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lastRenderedPageBreak/>
        <w:t>Fat</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kern w:val="0"/>
          <w:sz w:val="20"/>
          <w:szCs w:val="20"/>
          <w14:ligatures w14:val="none"/>
        </w:rPr>
        <w:t xml:space="preserve">                          </w:t>
      </w:r>
      <w:r w:rsidR="00125E3F" w:rsidRPr="00950C75">
        <w:rPr>
          <w:rFonts w:asciiTheme="majorHAnsi" w:eastAsia="Times New Roman" w:hAnsiTheme="majorHAnsi" w:cstheme="majorHAnsi"/>
          <w:kern w:val="0"/>
          <w:sz w:val="20"/>
          <w:szCs w:val="20"/>
          <w14:ligatures w14:val="none"/>
        </w:rPr>
        <w:t>32.17</w:t>
      </w:r>
      <w:r w:rsidRPr="00950C75">
        <w:rPr>
          <w:rFonts w:asciiTheme="majorHAnsi" w:eastAsia="Times New Roman" w:hAnsiTheme="majorHAnsi" w:cstheme="majorHAnsi"/>
          <w:kern w:val="0"/>
          <w:sz w:val="20"/>
          <w:szCs w:val="20"/>
          <w14:ligatures w14:val="none"/>
        </w:rPr>
        <w:t>%                      </w:t>
      </w:r>
      <w:r w:rsidR="00125E3F" w:rsidRPr="00950C75">
        <w:rPr>
          <w:rFonts w:asciiTheme="majorHAnsi" w:eastAsia="Times New Roman" w:hAnsiTheme="majorHAnsi" w:cstheme="majorHAnsi"/>
          <w:kern w:val="0"/>
          <w:sz w:val="20"/>
          <w:szCs w:val="20"/>
          <w14:ligatures w14:val="none"/>
        </w:rPr>
        <w:t>28.41</w:t>
      </w:r>
      <w:r w:rsidRPr="00950C75">
        <w:rPr>
          <w:rFonts w:asciiTheme="majorHAnsi" w:eastAsia="Times New Roman" w:hAnsiTheme="majorHAnsi" w:cstheme="majorHAnsi"/>
          <w:kern w:val="0"/>
          <w:sz w:val="20"/>
          <w:szCs w:val="20"/>
          <w14:ligatures w14:val="none"/>
        </w:rPr>
        <w:t>%</w:t>
      </w:r>
    </w:p>
    <w:p w14:paraId="1DA4EEAB" w14:textId="5A941074" w:rsidR="00150272" w:rsidRPr="001547CE" w:rsidRDefault="001B4732" w:rsidP="001547CE">
      <w:pPr>
        <w:spacing w:after="0" w:line="240" w:lineRule="auto"/>
        <w:rPr>
          <w:rFonts w:asciiTheme="majorHAnsi" w:eastAsia="Times New Roman" w:hAnsiTheme="majorHAnsi" w:cstheme="majorHAnsi"/>
          <w:i/>
          <w:iCs/>
          <w:kern w:val="0"/>
          <w:sz w:val="20"/>
          <w:szCs w:val="20"/>
          <w14:ligatures w14:val="none"/>
        </w:rPr>
      </w:pPr>
      <w:r w:rsidRPr="001547CE">
        <w:rPr>
          <w:rFonts w:asciiTheme="majorHAnsi" w:eastAsia="Times New Roman" w:hAnsiTheme="majorHAnsi" w:cstheme="majorHAnsi"/>
          <w:i/>
          <w:iCs/>
          <w:kern w:val="0"/>
          <w:sz w:val="20"/>
          <w:szCs w:val="20"/>
          <w14:ligatures w14:val="none"/>
        </w:rPr>
        <w:t>(HPP can cause oxidative reactions in fats. Oxidation can</w:t>
      </w:r>
      <w:r w:rsidR="001547CE" w:rsidRPr="001547CE">
        <w:rPr>
          <w:rFonts w:asciiTheme="majorHAnsi" w:eastAsia="Times New Roman" w:hAnsiTheme="majorHAnsi" w:cstheme="majorHAnsi"/>
          <w:i/>
          <w:iCs/>
          <w:kern w:val="0"/>
          <w:sz w:val="20"/>
          <w:szCs w:val="20"/>
          <w14:ligatures w14:val="none"/>
        </w:rPr>
        <w:t xml:space="preserve"> </w:t>
      </w:r>
      <w:r w:rsidRPr="001547CE">
        <w:rPr>
          <w:rFonts w:asciiTheme="majorHAnsi" w:eastAsia="Times New Roman" w:hAnsiTheme="majorHAnsi" w:cstheme="majorHAnsi"/>
          <w:i/>
          <w:iCs/>
          <w:kern w:val="0"/>
          <w:sz w:val="20"/>
          <w:szCs w:val="20"/>
          <w14:ligatures w14:val="none"/>
        </w:rPr>
        <w:t>lead to the degradation of fats and the formation of volatile compounds. These changes in fat composition might affect the accuracy of fat measurements.)</w:t>
      </w:r>
    </w:p>
    <w:p w14:paraId="50C3E510" w14:textId="77777777" w:rsidR="001547CE" w:rsidRDefault="00150272" w:rsidP="0007045B">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Fiber</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color w:val="FF0000"/>
          <w:kern w:val="0"/>
          <w:sz w:val="20"/>
          <w:szCs w:val="20"/>
          <w14:ligatures w14:val="none"/>
        </w:rPr>
        <w:t>  </w:t>
      </w:r>
      <w:r w:rsidRPr="00950C75">
        <w:rPr>
          <w:rFonts w:asciiTheme="majorHAnsi" w:eastAsia="Times New Roman" w:hAnsiTheme="majorHAnsi" w:cstheme="majorHAnsi"/>
          <w:b/>
          <w:bCs/>
          <w:kern w:val="0"/>
          <w:sz w:val="20"/>
          <w:szCs w:val="20"/>
          <w14:ligatures w14:val="none"/>
        </w:rPr>
        <w:t xml:space="preserve">                     </w:t>
      </w:r>
      <w:r w:rsidR="0007045B" w:rsidRPr="00950C75">
        <w:rPr>
          <w:rFonts w:asciiTheme="majorHAnsi" w:eastAsia="Times New Roman" w:hAnsiTheme="majorHAnsi" w:cstheme="majorHAnsi"/>
          <w:kern w:val="0"/>
          <w:sz w:val="20"/>
          <w:szCs w:val="20"/>
          <w14:ligatures w14:val="none"/>
        </w:rPr>
        <w:t>18.22</w:t>
      </w:r>
      <w:r w:rsidRPr="00950C75">
        <w:rPr>
          <w:rFonts w:asciiTheme="majorHAnsi" w:eastAsia="Times New Roman" w:hAnsiTheme="majorHAnsi" w:cstheme="majorHAnsi"/>
          <w:kern w:val="0"/>
          <w:sz w:val="20"/>
          <w:szCs w:val="20"/>
          <w14:ligatures w14:val="none"/>
        </w:rPr>
        <w:t xml:space="preserve">%                      </w:t>
      </w:r>
      <w:r w:rsidR="0007045B" w:rsidRPr="00950C75">
        <w:rPr>
          <w:rFonts w:asciiTheme="majorHAnsi" w:eastAsia="Times New Roman" w:hAnsiTheme="majorHAnsi" w:cstheme="majorHAnsi"/>
          <w:kern w:val="0"/>
          <w:sz w:val="20"/>
          <w:szCs w:val="20"/>
          <w14:ligatures w14:val="none"/>
        </w:rPr>
        <w:t>14.86</w:t>
      </w:r>
      <w:r w:rsidRPr="00950C75">
        <w:rPr>
          <w:rFonts w:asciiTheme="majorHAnsi" w:eastAsia="Times New Roman" w:hAnsiTheme="majorHAnsi" w:cstheme="majorHAnsi"/>
          <w:kern w:val="0"/>
          <w:sz w:val="20"/>
          <w:szCs w:val="20"/>
          <w14:ligatures w14:val="none"/>
        </w:rPr>
        <w:t>% </w:t>
      </w:r>
    </w:p>
    <w:p w14:paraId="5B64E9AA" w14:textId="063764AB" w:rsidR="00AD011A" w:rsidRPr="001547CE" w:rsidRDefault="0007045B" w:rsidP="001547CE">
      <w:pPr>
        <w:spacing w:after="0" w:line="240" w:lineRule="auto"/>
        <w:jc w:val="both"/>
        <w:rPr>
          <w:rFonts w:asciiTheme="majorHAnsi" w:eastAsia="Times New Roman" w:hAnsiTheme="majorHAnsi" w:cstheme="majorHAnsi"/>
          <w:i/>
          <w:iCs/>
          <w:kern w:val="0"/>
          <w:sz w:val="20"/>
          <w:szCs w:val="20"/>
          <w14:ligatures w14:val="none"/>
        </w:rPr>
      </w:pPr>
      <w:r w:rsidRPr="001547CE">
        <w:rPr>
          <w:rFonts w:asciiTheme="majorHAnsi" w:eastAsia="Times New Roman" w:hAnsiTheme="majorHAnsi" w:cstheme="majorHAnsi"/>
          <w:i/>
          <w:iCs/>
          <w:kern w:val="0"/>
          <w:sz w:val="20"/>
          <w:szCs w:val="20"/>
          <w14:ligatures w14:val="none"/>
        </w:rPr>
        <w:t>(Some types of dietary fiber may be soluble in water, and HPP can potentially lead to changes in fiber solubility. If certain fibers become more soluble during the process, they may be lost in the water fraction or become less quantifiable in the analysis, resulting in a lower measured fiber content in the HPP sample)</w:t>
      </w:r>
    </w:p>
    <w:p w14:paraId="49650CE7" w14:textId="77777777" w:rsidR="00150272" w:rsidRPr="00950C75" w:rsidRDefault="00150272" w:rsidP="00150272">
      <w:pPr>
        <w:spacing w:after="0" w:line="240" w:lineRule="auto"/>
        <w:jc w:val="both"/>
        <w:rPr>
          <w:rFonts w:asciiTheme="majorHAnsi" w:eastAsia="Times New Roman" w:hAnsiTheme="majorHAnsi" w:cstheme="majorHAnsi"/>
          <w:color w:val="FF0000"/>
          <w:kern w:val="0"/>
          <w:sz w:val="20"/>
          <w:szCs w:val="20"/>
          <w14:ligatures w14:val="none"/>
        </w:rPr>
      </w:pPr>
      <w:r w:rsidRPr="00950C75">
        <w:rPr>
          <w:rFonts w:asciiTheme="majorHAnsi" w:eastAsia="Times New Roman" w:hAnsiTheme="majorHAnsi" w:cstheme="majorHAnsi"/>
          <w:b/>
          <w:bCs/>
          <w:kern w:val="0"/>
          <w:sz w:val="20"/>
          <w:szCs w:val="20"/>
          <w14:ligatures w14:val="none"/>
        </w:rPr>
        <w:t xml:space="preserve">Moisture                    </w:t>
      </w:r>
      <w:r w:rsidRPr="00950C75">
        <w:rPr>
          <w:rFonts w:asciiTheme="majorHAnsi" w:eastAsia="Times New Roman" w:hAnsiTheme="majorHAnsi" w:cstheme="majorHAnsi"/>
          <w:kern w:val="0"/>
          <w:sz w:val="20"/>
          <w:szCs w:val="20"/>
          <w14:ligatures w14:val="none"/>
        </w:rPr>
        <w:t>69.26%                      </w:t>
      </w:r>
      <w:r w:rsidRPr="00950C75">
        <w:rPr>
          <w:rFonts w:asciiTheme="majorHAnsi" w:eastAsia="Times New Roman" w:hAnsiTheme="majorHAnsi" w:cstheme="majorHAnsi"/>
          <w:color w:val="FF0000"/>
          <w:kern w:val="0"/>
          <w:sz w:val="20"/>
          <w:szCs w:val="20"/>
          <w14:ligatures w14:val="none"/>
        </w:rPr>
        <w:t xml:space="preserve">60.30% </w:t>
      </w:r>
    </w:p>
    <w:p w14:paraId="44ACD435"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Ash                              </w:t>
      </w:r>
      <w:r w:rsidRPr="00950C75">
        <w:rPr>
          <w:rFonts w:asciiTheme="majorHAnsi" w:eastAsia="Times New Roman" w:hAnsiTheme="majorHAnsi" w:cstheme="majorHAnsi"/>
          <w:kern w:val="0"/>
          <w:sz w:val="20"/>
          <w:szCs w:val="20"/>
          <w14:ligatures w14:val="none"/>
        </w:rPr>
        <w:t>6.81%                        6.80%   </w:t>
      </w:r>
    </w:p>
    <w:p w14:paraId="3555CA60" w14:textId="60734EB8"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Calcium</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kern w:val="0"/>
          <w:sz w:val="20"/>
          <w:szCs w:val="20"/>
          <w14:ligatures w14:val="none"/>
        </w:rPr>
        <w:t>                  </w:t>
      </w:r>
      <w:r w:rsidRPr="00950C75">
        <w:rPr>
          <w:rFonts w:asciiTheme="majorHAnsi" w:eastAsia="Times New Roman" w:hAnsiTheme="majorHAnsi" w:cstheme="majorHAnsi"/>
          <w:kern w:val="0"/>
          <w:sz w:val="20"/>
          <w:szCs w:val="20"/>
          <w14:ligatures w14:val="none"/>
        </w:rPr>
        <w:t>0.20%                       </w:t>
      </w:r>
      <w:r w:rsidR="00B7411E"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0.22%</w:t>
      </w:r>
      <w:r w:rsidR="001547CE">
        <w:rPr>
          <w:rFonts w:asciiTheme="majorHAnsi" w:eastAsia="Times New Roman" w:hAnsiTheme="majorHAnsi" w:cstheme="majorHAnsi"/>
          <w:kern w:val="0"/>
          <w:sz w:val="20"/>
          <w:szCs w:val="20"/>
          <w14:ligatures w14:val="none"/>
        </w:rPr>
        <w:t>***</w:t>
      </w:r>
    </w:p>
    <w:p w14:paraId="3741858A" w14:textId="368419EB"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Phosphorus</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0.232%                    </w:t>
      </w:r>
      <w:r w:rsidR="00AD011A" w:rsidRPr="00950C75">
        <w:rPr>
          <w:rFonts w:asciiTheme="majorHAnsi" w:eastAsia="Times New Roman" w:hAnsiTheme="majorHAnsi" w:cstheme="majorHAnsi"/>
          <w:kern w:val="0"/>
          <w:sz w:val="20"/>
          <w:szCs w:val="20"/>
          <w14:ligatures w14:val="none"/>
        </w:rPr>
        <w:t xml:space="preserve"> </w:t>
      </w:r>
      <w:r w:rsidR="00B7411E"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0.248%</w:t>
      </w:r>
      <w:r w:rsidR="001547CE">
        <w:rPr>
          <w:rFonts w:asciiTheme="majorHAnsi" w:eastAsia="Times New Roman" w:hAnsiTheme="majorHAnsi" w:cstheme="majorHAnsi"/>
          <w:kern w:val="0"/>
          <w:sz w:val="20"/>
          <w:szCs w:val="20"/>
          <w14:ligatures w14:val="none"/>
        </w:rPr>
        <w:t>***</w:t>
      </w:r>
    </w:p>
    <w:p w14:paraId="67ACCF9B"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proofErr w:type="spellStart"/>
      <w:r w:rsidRPr="00950C75">
        <w:rPr>
          <w:rFonts w:asciiTheme="majorHAnsi" w:eastAsia="Times New Roman" w:hAnsiTheme="majorHAnsi" w:cstheme="majorHAnsi"/>
          <w:b/>
          <w:bCs/>
          <w:kern w:val="0"/>
          <w:sz w:val="20"/>
          <w:szCs w:val="20"/>
          <w14:ligatures w14:val="none"/>
        </w:rPr>
        <w:t>Ca:P</w:t>
      </w:r>
      <w:proofErr w:type="spellEnd"/>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0.86:1                        0.89:1</w:t>
      </w:r>
    </w:p>
    <w:p w14:paraId="6BA54A4B"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Magnesium</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color w:val="FF0000"/>
          <w:kern w:val="0"/>
          <w:sz w:val="20"/>
          <w:szCs w:val="20"/>
          <w14:ligatures w14:val="none"/>
        </w:rPr>
        <w:t>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0.02%                     </w:t>
      </w:r>
      <w:r w:rsidR="00AD011A"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0.02%</w:t>
      </w:r>
    </w:p>
    <w:p w14:paraId="3F20090C" w14:textId="74841051"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Potassium</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color w:val="FF0000"/>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0.24%                    </w:t>
      </w:r>
      <w:r w:rsidR="000119CB"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 </w:t>
      </w:r>
      <w:r w:rsidR="00AD011A"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0.25%</w:t>
      </w:r>
      <w:r w:rsidR="001547CE">
        <w:rPr>
          <w:rFonts w:asciiTheme="majorHAnsi" w:eastAsia="Times New Roman" w:hAnsiTheme="majorHAnsi" w:cstheme="majorHAnsi"/>
          <w:kern w:val="0"/>
          <w:sz w:val="20"/>
          <w:szCs w:val="20"/>
          <w14:ligatures w14:val="none"/>
        </w:rPr>
        <w:t>***</w:t>
      </w:r>
    </w:p>
    <w:p w14:paraId="4B07D71E" w14:textId="02C8C13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Sodium</w:t>
      </w:r>
      <w:r w:rsidR="00AD011A" w:rsidRPr="00950C75">
        <w:rPr>
          <w:rFonts w:asciiTheme="majorHAnsi" w:eastAsia="Times New Roman" w:hAnsiTheme="majorHAnsi" w:cstheme="majorHAnsi"/>
          <w:b/>
          <w:bCs/>
          <w:color w:val="FF0000"/>
          <w:kern w:val="0"/>
          <w:sz w:val="20"/>
          <w:szCs w:val="20"/>
          <w14:ligatures w14:val="none"/>
        </w:rPr>
        <w:t xml:space="preserve">** </w:t>
      </w:r>
      <w:r w:rsidRPr="00950C75">
        <w:rPr>
          <w:rFonts w:asciiTheme="majorHAnsi" w:eastAsia="Times New Roman" w:hAnsiTheme="majorHAnsi" w:cstheme="majorHAnsi"/>
          <w:b/>
          <w:bCs/>
          <w:color w:val="FF0000"/>
          <w:kern w:val="0"/>
          <w:sz w:val="20"/>
          <w:szCs w:val="20"/>
          <w14:ligatures w14:val="none"/>
        </w:rPr>
        <w:t>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0.072%                    </w:t>
      </w:r>
      <w:r w:rsidR="00AD011A" w:rsidRPr="00950C75">
        <w:rPr>
          <w:rFonts w:asciiTheme="majorHAnsi" w:eastAsia="Times New Roman" w:hAnsiTheme="majorHAnsi" w:cstheme="majorHAnsi"/>
          <w:kern w:val="0"/>
          <w:sz w:val="20"/>
          <w:szCs w:val="20"/>
          <w14:ligatures w14:val="none"/>
        </w:rPr>
        <w:t xml:space="preserve"> </w:t>
      </w:r>
      <w:r w:rsidR="00B7411E"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0.076%</w:t>
      </w:r>
      <w:r w:rsidR="001547CE">
        <w:rPr>
          <w:rFonts w:asciiTheme="majorHAnsi" w:eastAsia="Times New Roman" w:hAnsiTheme="majorHAnsi" w:cstheme="majorHAnsi"/>
          <w:kern w:val="0"/>
          <w:sz w:val="20"/>
          <w:szCs w:val="20"/>
          <w14:ligatures w14:val="none"/>
        </w:rPr>
        <w:t>***</w:t>
      </w:r>
    </w:p>
    <w:p w14:paraId="06D477DD" w14:textId="371E7974"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Copper</w:t>
      </w:r>
      <w:r w:rsidR="00AD011A" w:rsidRPr="00950C75">
        <w:rPr>
          <w:rFonts w:asciiTheme="majorHAnsi" w:eastAsia="Times New Roman" w:hAnsiTheme="majorHAnsi" w:cstheme="majorHAnsi"/>
          <w:b/>
          <w:bCs/>
          <w:color w:val="FF0000"/>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0.034%                     0.4%</w:t>
      </w:r>
      <w:r w:rsidR="001547CE">
        <w:rPr>
          <w:rFonts w:asciiTheme="majorHAnsi" w:eastAsia="Times New Roman" w:hAnsiTheme="majorHAnsi" w:cstheme="majorHAnsi"/>
          <w:kern w:val="0"/>
          <w:sz w:val="20"/>
          <w:szCs w:val="20"/>
          <w14:ligatures w14:val="none"/>
        </w:rPr>
        <w:t>***</w:t>
      </w:r>
    </w:p>
    <w:p w14:paraId="20070439" w14:textId="6D5BD6B5"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 xml:space="preserve">Zinc                           </w:t>
      </w:r>
      <w:r w:rsidR="000119CB"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0.325%                      0.365%</w:t>
      </w:r>
      <w:r w:rsidR="001547CE">
        <w:rPr>
          <w:rFonts w:asciiTheme="majorHAnsi" w:eastAsia="Times New Roman" w:hAnsiTheme="majorHAnsi" w:cstheme="majorHAnsi"/>
          <w:kern w:val="0"/>
          <w:sz w:val="20"/>
          <w:szCs w:val="20"/>
          <w14:ligatures w14:val="none"/>
        </w:rPr>
        <w:t>***</w:t>
      </w:r>
    </w:p>
    <w:p w14:paraId="4839B541" w14:textId="109E4E65"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Iron</w:t>
      </w:r>
      <w:r w:rsidR="00AD011A" w:rsidRPr="00950C75">
        <w:rPr>
          <w:rFonts w:asciiTheme="majorHAnsi" w:eastAsia="Times New Roman" w:hAnsiTheme="majorHAnsi" w:cstheme="majorHAnsi"/>
          <w:b/>
          <w:bCs/>
          <w:color w:val="FF0000"/>
          <w:kern w:val="0"/>
          <w:sz w:val="20"/>
          <w:szCs w:val="20"/>
          <w14:ligatures w14:val="none"/>
        </w:rPr>
        <w:t>**</w:t>
      </w:r>
      <w:r w:rsidRPr="00950C75">
        <w:rPr>
          <w:rFonts w:asciiTheme="majorHAnsi" w:eastAsia="Times New Roman" w:hAnsiTheme="majorHAnsi" w:cstheme="majorHAnsi"/>
          <w:b/>
          <w:bCs/>
          <w:color w:val="FF0000"/>
          <w:kern w:val="0"/>
          <w:sz w:val="20"/>
          <w:szCs w:val="20"/>
          <w14:ligatures w14:val="none"/>
        </w:rPr>
        <w:t>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0.0031%                    0.0035%</w:t>
      </w:r>
      <w:r w:rsidR="001547CE">
        <w:rPr>
          <w:rFonts w:asciiTheme="majorHAnsi" w:eastAsia="Times New Roman" w:hAnsiTheme="majorHAnsi" w:cstheme="majorHAnsi"/>
          <w:kern w:val="0"/>
          <w:sz w:val="20"/>
          <w:szCs w:val="20"/>
          <w14:ligatures w14:val="none"/>
        </w:rPr>
        <w:t>***</w:t>
      </w:r>
    </w:p>
    <w:p w14:paraId="68EB6171" w14:textId="27D575E9"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Thiamine</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b/>
          <w:bCs/>
          <w:kern w:val="0"/>
          <w:sz w:val="20"/>
          <w:szCs w:val="20"/>
          <w14:ligatures w14:val="none"/>
        </w:rPr>
        <w:t>                </w:t>
      </w:r>
      <w:r w:rsidR="00E5309D"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0.015%                     0.015% </w:t>
      </w:r>
    </w:p>
    <w:p w14:paraId="29061C4C" w14:textId="377B8523"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Vitamin B12</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0.0063%                    0.0063% </w:t>
      </w:r>
    </w:p>
    <w:p w14:paraId="6A7846D4" w14:textId="6A410D13"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Riboflavin</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b/>
          <w:bCs/>
          <w:kern w:val="0"/>
          <w:sz w:val="20"/>
          <w:szCs w:val="20"/>
          <w14:ligatures w14:val="none"/>
        </w:rPr>
        <w:t xml:space="preserve">           </w:t>
      </w:r>
      <w:r w:rsidR="000119CB"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0.134%                      0.126% </w:t>
      </w:r>
      <w:r w:rsidR="00125E3F" w:rsidRPr="00950C75">
        <w:rPr>
          <w:rFonts w:asciiTheme="majorHAnsi" w:eastAsia="Times New Roman" w:hAnsiTheme="majorHAnsi" w:cstheme="majorHAnsi"/>
          <w:kern w:val="0"/>
          <w:sz w:val="20"/>
          <w:szCs w:val="20"/>
          <w14:ligatures w14:val="none"/>
        </w:rPr>
        <w:t>(decrease)</w:t>
      </w:r>
    </w:p>
    <w:p w14:paraId="091E1C7E" w14:textId="77777777" w:rsidR="001547CE"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Niacin</w:t>
      </w:r>
      <w:r w:rsidR="00E5309D"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0.518%                 </w:t>
      </w:r>
      <w:r w:rsidR="00E5309D"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    0.571%</w:t>
      </w:r>
      <w:r w:rsidR="001547CE">
        <w:rPr>
          <w:rFonts w:asciiTheme="majorHAnsi" w:eastAsia="Times New Roman" w:hAnsiTheme="majorHAnsi" w:cstheme="majorHAnsi"/>
          <w:kern w:val="0"/>
          <w:sz w:val="20"/>
          <w:szCs w:val="20"/>
          <w14:ligatures w14:val="none"/>
        </w:rPr>
        <w:t xml:space="preserve"> </w:t>
      </w:r>
    </w:p>
    <w:p w14:paraId="23422E33" w14:textId="027F9907" w:rsidR="00150272" w:rsidRPr="001C50D2" w:rsidRDefault="001547CE" w:rsidP="00150272">
      <w:pPr>
        <w:spacing w:after="0" w:line="240" w:lineRule="auto"/>
        <w:jc w:val="both"/>
        <w:rPr>
          <w:rFonts w:asciiTheme="majorHAnsi" w:eastAsia="Times New Roman" w:hAnsiTheme="majorHAnsi" w:cstheme="majorHAnsi"/>
          <w:i/>
          <w:iCs/>
          <w:kern w:val="0"/>
          <w:sz w:val="20"/>
          <w:szCs w:val="20"/>
          <w14:ligatures w14:val="none"/>
        </w:rPr>
      </w:pPr>
      <w:r w:rsidRPr="001C50D2">
        <w:rPr>
          <w:rFonts w:asciiTheme="majorHAnsi" w:eastAsia="Times New Roman" w:hAnsiTheme="majorHAnsi" w:cstheme="majorHAnsi"/>
          <w:i/>
          <w:iCs/>
          <w:kern w:val="0"/>
          <w:sz w:val="20"/>
          <w:szCs w:val="20"/>
          <w14:ligatures w14:val="none"/>
        </w:rPr>
        <w:t xml:space="preserve">(HPP can impact enzyme activity within food products. Some enzymes have the ability to convert precursor compounds into active forms of certain nutrients. If the HPP treatment influenced the activity of enzymes involved in niacin conversion or synthesis, it could result in higher levels of niacin in the HPP sample. This could potentially negatively impact the body’s ability to properly metabolize vitamins once the food product containing those altered enzymes is consumed. Enzymes play a crucial role in facilitating biochemical reactions in the body, including the metabolism and activation of enzymes. When enzymes involved in vitamin metabolism are impaired or </w:t>
      </w:r>
      <w:r w:rsidR="001069D4">
        <w:rPr>
          <w:rFonts w:asciiTheme="majorHAnsi" w:eastAsia="Times New Roman" w:hAnsiTheme="majorHAnsi" w:cstheme="majorHAnsi"/>
          <w:i/>
          <w:iCs/>
          <w:kern w:val="0"/>
          <w:sz w:val="20"/>
          <w:szCs w:val="20"/>
          <w14:ligatures w14:val="none"/>
        </w:rPr>
        <w:t>dysfunctional</w:t>
      </w:r>
      <w:r w:rsidRPr="001C50D2">
        <w:rPr>
          <w:rFonts w:asciiTheme="majorHAnsi" w:eastAsia="Times New Roman" w:hAnsiTheme="majorHAnsi" w:cstheme="majorHAnsi"/>
          <w:i/>
          <w:iCs/>
          <w:kern w:val="0"/>
          <w:sz w:val="20"/>
          <w:szCs w:val="20"/>
          <w14:ligatures w14:val="none"/>
        </w:rPr>
        <w:t>, it can lead to deficiencies in the active forms of the vitamins or hinder their conversion into active forms that can be utilized in the body. As a result, the body may not be able to effectively utilize or absorb the vitamins from the diet.)</w:t>
      </w:r>
    </w:p>
    <w:p w14:paraId="3CF325AE" w14:textId="7DA99202"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Pantothenic Acid</w:t>
      </w:r>
      <w:r w:rsidR="00E5309D"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w:t>
      </w:r>
      <w:r w:rsidR="00AD011A"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 0.0535%                  </w:t>
      </w:r>
      <w:r w:rsidR="00E5309D"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 0.0656%</w:t>
      </w:r>
      <w:r w:rsidR="001C50D2">
        <w:rPr>
          <w:rFonts w:asciiTheme="majorHAnsi" w:eastAsia="Times New Roman" w:hAnsiTheme="majorHAnsi" w:cstheme="majorHAnsi"/>
          <w:kern w:val="0"/>
          <w:sz w:val="20"/>
          <w:szCs w:val="20"/>
          <w14:ligatures w14:val="none"/>
        </w:rPr>
        <w:t xml:space="preserve"> (See niacin summary)</w:t>
      </w:r>
    </w:p>
    <w:p w14:paraId="56F9652B" w14:textId="77777777"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Pyridoxine</w:t>
      </w:r>
      <w:r w:rsidR="00AD011A"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000119CB"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w:t>
      </w:r>
      <w:r w:rsidR="00AD011A"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0.0068%                    0.0068% </w:t>
      </w:r>
    </w:p>
    <w:p w14:paraId="38AAFE1C" w14:textId="77777777"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Biotin</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b/>
          <w:bCs/>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xml:space="preserve">0.0097%                    0.0097% </w:t>
      </w:r>
    </w:p>
    <w:p w14:paraId="12E349B2" w14:textId="77777777"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Folic Acid</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b/>
          <w:bCs/>
          <w:kern w:val="0"/>
          <w:sz w:val="20"/>
          <w:szCs w:val="20"/>
          <w14:ligatures w14:val="none"/>
        </w:rPr>
        <w:t> </w:t>
      </w:r>
      <w:r w:rsidRPr="00950C75">
        <w:rPr>
          <w:rFonts w:asciiTheme="majorHAnsi" w:eastAsia="Times New Roman" w:hAnsiTheme="majorHAnsi" w:cstheme="majorHAnsi"/>
          <w:kern w:val="0"/>
          <w:sz w:val="20"/>
          <w:szCs w:val="20"/>
          <w14:ligatures w14:val="none"/>
        </w:rPr>
        <w:t xml:space="preserve">               </w:t>
      </w:r>
      <w:r w:rsidR="000119CB"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0.00557%                 0.00556%</w:t>
      </w:r>
    </w:p>
    <w:p w14:paraId="348EFD1E" w14:textId="77777777"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Vitamin D2</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kern w:val="0"/>
          <w:sz w:val="20"/>
          <w:szCs w:val="20"/>
          <w14:ligatures w14:val="none"/>
        </w:rPr>
        <w:t xml:space="preserve">               0.0011%                    0.0011% </w:t>
      </w:r>
    </w:p>
    <w:p w14:paraId="6C913E5D" w14:textId="77777777"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Vitamin D3</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kern w:val="0"/>
          <w:sz w:val="20"/>
          <w:szCs w:val="20"/>
          <w14:ligatures w14:val="none"/>
        </w:rPr>
        <w:t xml:space="preserve">               0.0011%                    0.0011% </w:t>
      </w:r>
    </w:p>
    <w:p w14:paraId="1B126727" w14:textId="77777777" w:rsidR="00AD011A"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Vitamin E</w:t>
      </w:r>
      <w:r w:rsidR="00AD011A" w:rsidRPr="00950C75">
        <w:rPr>
          <w:rFonts w:asciiTheme="majorHAnsi" w:eastAsia="Times New Roman" w:hAnsiTheme="majorHAnsi" w:cstheme="majorHAnsi"/>
          <w:b/>
          <w:bCs/>
          <w:kern w:val="0"/>
          <w:sz w:val="20"/>
          <w:szCs w:val="20"/>
          <w14:ligatures w14:val="none"/>
        </w:rPr>
        <w:t>*</w:t>
      </w:r>
      <w:r w:rsidRPr="00950C75">
        <w:rPr>
          <w:rFonts w:asciiTheme="majorHAnsi" w:eastAsia="Times New Roman" w:hAnsiTheme="majorHAnsi" w:cstheme="majorHAnsi"/>
          <w:kern w:val="0"/>
          <w:sz w:val="20"/>
          <w:szCs w:val="20"/>
          <w14:ligatures w14:val="none"/>
        </w:rPr>
        <w:t xml:space="preserve">                  0.01%                        0.01% </w:t>
      </w:r>
    </w:p>
    <w:p w14:paraId="2C0C1644" w14:textId="77777777" w:rsidR="00150272" w:rsidRPr="00950C75" w:rsidRDefault="00150272" w:rsidP="00150272">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b/>
          <w:bCs/>
          <w:kern w:val="0"/>
          <w:sz w:val="20"/>
          <w:szCs w:val="20"/>
          <w14:ligatures w14:val="none"/>
        </w:rPr>
        <w:t>Vitamin K2   </w:t>
      </w:r>
      <w:r w:rsidRPr="00950C75">
        <w:rPr>
          <w:rFonts w:asciiTheme="majorHAnsi" w:eastAsia="Times New Roman" w:hAnsiTheme="majorHAnsi" w:cstheme="majorHAnsi"/>
          <w:kern w:val="0"/>
          <w:sz w:val="20"/>
          <w:szCs w:val="20"/>
          <w14:ligatures w14:val="none"/>
        </w:rPr>
        <w:t xml:space="preserve">          </w:t>
      </w:r>
      <w:r w:rsidR="000119CB" w:rsidRPr="00950C75">
        <w:rPr>
          <w:rFonts w:asciiTheme="majorHAnsi" w:eastAsia="Times New Roman" w:hAnsiTheme="majorHAnsi" w:cstheme="majorHAnsi"/>
          <w:kern w:val="0"/>
          <w:sz w:val="20"/>
          <w:szCs w:val="20"/>
          <w14:ligatures w14:val="none"/>
        </w:rPr>
        <w:t xml:space="preserve"> </w:t>
      </w:r>
      <w:r w:rsidRPr="00950C75">
        <w:rPr>
          <w:rFonts w:asciiTheme="majorHAnsi" w:eastAsia="Times New Roman" w:hAnsiTheme="majorHAnsi" w:cstheme="majorHAnsi"/>
          <w:kern w:val="0"/>
          <w:sz w:val="20"/>
          <w:szCs w:val="20"/>
          <w14:ligatures w14:val="none"/>
        </w:rPr>
        <w:t>    0.01%                        0.01%</w:t>
      </w:r>
    </w:p>
    <w:p w14:paraId="66BEF309" w14:textId="77777777" w:rsidR="00AD011A" w:rsidRPr="00950C75" w:rsidRDefault="00AD011A" w:rsidP="00150272">
      <w:pPr>
        <w:spacing w:after="0" w:line="240" w:lineRule="auto"/>
        <w:jc w:val="both"/>
        <w:rPr>
          <w:rFonts w:asciiTheme="majorHAnsi" w:eastAsia="Times New Roman" w:hAnsiTheme="majorHAnsi" w:cstheme="majorHAnsi"/>
          <w:i/>
          <w:iCs/>
          <w:kern w:val="0"/>
          <w:sz w:val="20"/>
          <w:szCs w:val="20"/>
          <w14:ligatures w14:val="none"/>
        </w:rPr>
      </w:pPr>
      <w:r w:rsidRPr="00950C75">
        <w:rPr>
          <w:rFonts w:asciiTheme="majorHAnsi" w:eastAsia="Times New Roman" w:hAnsiTheme="majorHAnsi" w:cstheme="majorHAnsi"/>
          <w:i/>
          <w:iCs/>
          <w:kern w:val="0"/>
          <w:sz w:val="20"/>
          <w:szCs w:val="20"/>
          <w14:ligatures w14:val="none"/>
        </w:rPr>
        <w:t xml:space="preserve">* Result was below the limit of detection. This nutrient could be as low as </w:t>
      </w:r>
      <w:r w:rsidR="00B7411E" w:rsidRPr="00950C75">
        <w:rPr>
          <w:rFonts w:asciiTheme="majorHAnsi" w:eastAsia="Times New Roman" w:hAnsiTheme="majorHAnsi" w:cstheme="majorHAnsi"/>
          <w:i/>
          <w:iCs/>
          <w:kern w:val="0"/>
          <w:sz w:val="20"/>
          <w:szCs w:val="20"/>
          <w14:ligatures w14:val="none"/>
        </w:rPr>
        <w:t>ZERO</w:t>
      </w:r>
      <w:r w:rsidRPr="00950C75">
        <w:rPr>
          <w:rFonts w:asciiTheme="majorHAnsi" w:eastAsia="Times New Roman" w:hAnsiTheme="majorHAnsi" w:cstheme="majorHAnsi"/>
          <w:i/>
          <w:iCs/>
          <w:kern w:val="0"/>
          <w:sz w:val="20"/>
          <w:szCs w:val="20"/>
          <w14:ligatures w14:val="none"/>
        </w:rPr>
        <w:t xml:space="preserve">. </w:t>
      </w:r>
    </w:p>
    <w:p w14:paraId="467E9349" w14:textId="77777777" w:rsidR="00AD011A" w:rsidRDefault="00AD011A" w:rsidP="00150272">
      <w:pPr>
        <w:spacing w:after="0" w:line="240" w:lineRule="auto"/>
        <w:jc w:val="both"/>
        <w:rPr>
          <w:rFonts w:asciiTheme="majorHAnsi" w:eastAsia="Times New Roman" w:hAnsiTheme="majorHAnsi" w:cstheme="majorHAnsi"/>
          <w:i/>
          <w:iCs/>
          <w:kern w:val="0"/>
          <w:sz w:val="20"/>
          <w:szCs w:val="20"/>
          <w14:ligatures w14:val="none"/>
        </w:rPr>
      </w:pPr>
      <w:r w:rsidRPr="00950C75">
        <w:rPr>
          <w:rFonts w:asciiTheme="majorHAnsi" w:eastAsia="Times New Roman" w:hAnsiTheme="majorHAnsi" w:cstheme="majorHAnsi"/>
          <w:i/>
          <w:iCs/>
          <w:color w:val="FF0000"/>
          <w:kern w:val="0"/>
          <w:sz w:val="20"/>
          <w:szCs w:val="20"/>
          <w14:ligatures w14:val="none"/>
        </w:rPr>
        <w:t>**</w:t>
      </w:r>
      <w:r w:rsidRPr="00950C75">
        <w:rPr>
          <w:rFonts w:asciiTheme="majorHAnsi" w:eastAsia="Times New Roman" w:hAnsiTheme="majorHAnsi" w:cstheme="majorHAnsi"/>
          <w:i/>
          <w:iCs/>
          <w:kern w:val="0"/>
          <w:sz w:val="20"/>
          <w:szCs w:val="20"/>
          <w14:ligatures w14:val="none"/>
        </w:rPr>
        <w:t xml:space="preserve">IMPLIED INCREASE ON ORIGINAL REPORT. MISLEADING INCREASE ACTUALLY CAUSED BY DECREASED MOISTURE CONTENT IN HPP PRODUCT. </w:t>
      </w:r>
    </w:p>
    <w:p w14:paraId="02FD5A13" w14:textId="419DEDB2" w:rsidR="001547CE" w:rsidRPr="00950C75" w:rsidRDefault="001547CE" w:rsidP="00150272">
      <w:pPr>
        <w:spacing w:after="0" w:line="240" w:lineRule="auto"/>
        <w:jc w:val="both"/>
        <w:rPr>
          <w:rFonts w:asciiTheme="majorHAnsi" w:eastAsia="Times New Roman" w:hAnsiTheme="majorHAnsi" w:cstheme="majorHAnsi"/>
          <w:i/>
          <w:iCs/>
          <w:kern w:val="0"/>
          <w:sz w:val="20"/>
          <w:szCs w:val="20"/>
          <w14:ligatures w14:val="none"/>
        </w:rPr>
      </w:pPr>
      <w:r>
        <w:rPr>
          <w:rFonts w:asciiTheme="majorHAnsi" w:eastAsia="Times New Roman" w:hAnsiTheme="majorHAnsi" w:cstheme="majorHAnsi"/>
          <w:i/>
          <w:iCs/>
          <w:kern w:val="0"/>
          <w:sz w:val="20"/>
          <w:szCs w:val="20"/>
          <w14:ligatures w14:val="none"/>
        </w:rPr>
        <w:t xml:space="preserve">***Possible or likely standard deviation laboratory “error” or lack of homogenization in the sample </w:t>
      </w:r>
    </w:p>
    <w:p w14:paraId="00E52A65" w14:textId="77777777" w:rsidR="00AD011A" w:rsidRPr="00950C75" w:rsidRDefault="00AD011A" w:rsidP="00150272">
      <w:pPr>
        <w:spacing w:after="0" w:line="240" w:lineRule="auto"/>
        <w:jc w:val="both"/>
        <w:rPr>
          <w:rFonts w:asciiTheme="majorHAnsi" w:eastAsia="Times New Roman" w:hAnsiTheme="majorHAnsi" w:cstheme="majorHAnsi"/>
          <w:i/>
          <w:iCs/>
          <w:kern w:val="0"/>
          <w:sz w:val="20"/>
          <w:szCs w:val="20"/>
          <w14:ligatures w14:val="none"/>
        </w:rPr>
      </w:pPr>
    </w:p>
    <w:p w14:paraId="7298141E" w14:textId="77777777" w:rsidR="00AD011A" w:rsidRPr="00950C75" w:rsidRDefault="00AD011A" w:rsidP="00AD011A">
      <w:pPr>
        <w:spacing w:after="0" w:line="240" w:lineRule="auto"/>
        <w:jc w:val="both"/>
        <w:rPr>
          <w:rFonts w:asciiTheme="majorHAnsi" w:eastAsia="Times New Roman" w:hAnsiTheme="majorHAnsi" w:cstheme="majorHAnsi"/>
          <w:kern w:val="0"/>
          <w:sz w:val="20"/>
          <w:szCs w:val="20"/>
          <w14:ligatures w14:val="none"/>
        </w:rPr>
      </w:pPr>
      <w:r w:rsidRPr="00950C75">
        <w:rPr>
          <w:rFonts w:asciiTheme="majorHAnsi" w:eastAsia="Times New Roman" w:hAnsiTheme="majorHAnsi" w:cstheme="majorHAnsi"/>
          <w:i/>
          <w:iCs/>
          <w:kern w:val="0"/>
          <w:sz w:val="20"/>
          <w:szCs w:val="20"/>
          <w14:ligatures w14:val="none"/>
        </w:rPr>
        <w:t xml:space="preserve">Keep in mind that laboratory analysis is not as precise as people like to think it is. Mild deviations may be the result of acceptable laboratory deviation. A good lab should be able to tell you the expected deviation % of any single result. Additionally, as previously stated, "loose" nutrients that have been released from destroyed cells may be more visible to machinery. That does not mean nutrients magically appeared out of nowhere. Copper, for example, has a 25% standard deviation, making test results fairly inconsistent in most tests. </w:t>
      </w:r>
    </w:p>
    <w:p w14:paraId="4F48C247" w14:textId="77777777" w:rsidR="00AD011A" w:rsidRPr="00950C75" w:rsidRDefault="00AD011A" w:rsidP="00150272">
      <w:pPr>
        <w:spacing w:after="0" w:line="240" w:lineRule="auto"/>
        <w:jc w:val="both"/>
        <w:rPr>
          <w:rFonts w:asciiTheme="majorHAnsi" w:eastAsia="Times New Roman" w:hAnsiTheme="majorHAnsi" w:cstheme="majorHAnsi"/>
          <w:i/>
          <w:iCs/>
          <w:kern w:val="0"/>
          <w:sz w:val="20"/>
          <w:szCs w:val="20"/>
          <w14:ligatures w14:val="none"/>
        </w:rPr>
      </w:pPr>
    </w:p>
    <w:sectPr w:rsidR="00AD011A" w:rsidRPr="0095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72"/>
    <w:rsid w:val="000119CB"/>
    <w:rsid w:val="0007045B"/>
    <w:rsid w:val="001069D4"/>
    <w:rsid w:val="00125E3F"/>
    <w:rsid w:val="00150272"/>
    <w:rsid w:val="001525A6"/>
    <w:rsid w:val="001547CE"/>
    <w:rsid w:val="001B4732"/>
    <w:rsid w:val="001C50D2"/>
    <w:rsid w:val="002061EE"/>
    <w:rsid w:val="00264CB9"/>
    <w:rsid w:val="00466054"/>
    <w:rsid w:val="004A3B55"/>
    <w:rsid w:val="004A4C42"/>
    <w:rsid w:val="005508CD"/>
    <w:rsid w:val="00711DB9"/>
    <w:rsid w:val="00950C75"/>
    <w:rsid w:val="00AD011A"/>
    <w:rsid w:val="00B7411E"/>
    <w:rsid w:val="00C52ED8"/>
    <w:rsid w:val="00CD62C2"/>
    <w:rsid w:val="00DD0140"/>
    <w:rsid w:val="00E5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0D94"/>
  <w15:chartTrackingRefBased/>
  <w15:docId w15:val="{3A946D43-ACE0-4512-B6B3-F3C76B2B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9CB"/>
    <w:rPr>
      <w:color w:val="0563C1" w:themeColor="hyperlink"/>
      <w:u w:val="single"/>
    </w:rPr>
  </w:style>
  <w:style w:type="character" w:styleId="UnresolvedMention">
    <w:name w:val="Unresolved Mention"/>
    <w:basedOn w:val="DefaultParagraphFont"/>
    <w:uiPriority w:val="99"/>
    <w:semiHidden/>
    <w:unhideWhenUsed/>
    <w:rsid w:val="0001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607">
      <w:bodyDiv w:val="1"/>
      <w:marLeft w:val="0"/>
      <w:marRight w:val="0"/>
      <w:marTop w:val="0"/>
      <w:marBottom w:val="0"/>
      <w:divBdr>
        <w:top w:val="none" w:sz="0" w:space="0" w:color="auto"/>
        <w:left w:val="none" w:sz="0" w:space="0" w:color="auto"/>
        <w:bottom w:val="none" w:sz="0" w:space="0" w:color="auto"/>
        <w:right w:val="none" w:sz="0" w:space="0" w:color="auto"/>
      </w:divBdr>
      <w:divsChild>
        <w:div w:id="974601832">
          <w:marLeft w:val="0"/>
          <w:marRight w:val="0"/>
          <w:marTop w:val="0"/>
          <w:marBottom w:val="0"/>
          <w:divBdr>
            <w:top w:val="none" w:sz="0" w:space="0" w:color="auto"/>
            <w:left w:val="none" w:sz="0" w:space="0" w:color="auto"/>
            <w:bottom w:val="none" w:sz="0" w:space="0" w:color="auto"/>
            <w:right w:val="none" w:sz="0" w:space="0" w:color="auto"/>
          </w:divBdr>
        </w:div>
        <w:div w:id="658656787">
          <w:marLeft w:val="0"/>
          <w:marRight w:val="0"/>
          <w:marTop w:val="0"/>
          <w:marBottom w:val="0"/>
          <w:divBdr>
            <w:top w:val="none" w:sz="0" w:space="0" w:color="auto"/>
            <w:left w:val="none" w:sz="0" w:space="0" w:color="auto"/>
            <w:bottom w:val="none" w:sz="0" w:space="0" w:color="auto"/>
            <w:right w:val="none" w:sz="0" w:space="0" w:color="auto"/>
          </w:divBdr>
        </w:div>
        <w:div w:id="1101922308">
          <w:marLeft w:val="0"/>
          <w:marRight w:val="0"/>
          <w:marTop w:val="0"/>
          <w:marBottom w:val="0"/>
          <w:divBdr>
            <w:top w:val="none" w:sz="0" w:space="0" w:color="auto"/>
            <w:left w:val="none" w:sz="0" w:space="0" w:color="auto"/>
            <w:bottom w:val="none" w:sz="0" w:space="0" w:color="auto"/>
            <w:right w:val="none" w:sz="0" w:space="0" w:color="auto"/>
          </w:divBdr>
        </w:div>
        <w:div w:id="814877855">
          <w:marLeft w:val="0"/>
          <w:marRight w:val="0"/>
          <w:marTop w:val="0"/>
          <w:marBottom w:val="0"/>
          <w:divBdr>
            <w:top w:val="none" w:sz="0" w:space="0" w:color="auto"/>
            <w:left w:val="none" w:sz="0" w:space="0" w:color="auto"/>
            <w:bottom w:val="none" w:sz="0" w:space="0" w:color="auto"/>
            <w:right w:val="none" w:sz="0" w:space="0" w:color="auto"/>
          </w:divBdr>
        </w:div>
        <w:div w:id="1240019150">
          <w:marLeft w:val="0"/>
          <w:marRight w:val="0"/>
          <w:marTop w:val="0"/>
          <w:marBottom w:val="0"/>
          <w:divBdr>
            <w:top w:val="none" w:sz="0" w:space="0" w:color="auto"/>
            <w:left w:val="none" w:sz="0" w:space="0" w:color="auto"/>
            <w:bottom w:val="none" w:sz="0" w:space="0" w:color="auto"/>
            <w:right w:val="none" w:sz="0" w:space="0" w:color="auto"/>
          </w:divBdr>
        </w:div>
        <w:div w:id="1480882626">
          <w:marLeft w:val="0"/>
          <w:marRight w:val="0"/>
          <w:marTop w:val="0"/>
          <w:marBottom w:val="0"/>
          <w:divBdr>
            <w:top w:val="none" w:sz="0" w:space="0" w:color="auto"/>
            <w:left w:val="none" w:sz="0" w:space="0" w:color="auto"/>
            <w:bottom w:val="none" w:sz="0" w:space="0" w:color="auto"/>
            <w:right w:val="none" w:sz="0" w:space="0" w:color="auto"/>
          </w:divBdr>
        </w:div>
        <w:div w:id="1076708677">
          <w:marLeft w:val="0"/>
          <w:marRight w:val="0"/>
          <w:marTop w:val="0"/>
          <w:marBottom w:val="0"/>
          <w:divBdr>
            <w:top w:val="none" w:sz="0" w:space="0" w:color="auto"/>
            <w:left w:val="none" w:sz="0" w:space="0" w:color="auto"/>
            <w:bottom w:val="none" w:sz="0" w:space="0" w:color="auto"/>
            <w:right w:val="none" w:sz="0" w:space="0" w:color="auto"/>
          </w:divBdr>
        </w:div>
        <w:div w:id="2012901816">
          <w:marLeft w:val="0"/>
          <w:marRight w:val="0"/>
          <w:marTop w:val="0"/>
          <w:marBottom w:val="0"/>
          <w:divBdr>
            <w:top w:val="none" w:sz="0" w:space="0" w:color="auto"/>
            <w:left w:val="none" w:sz="0" w:space="0" w:color="auto"/>
            <w:bottom w:val="none" w:sz="0" w:space="0" w:color="auto"/>
            <w:right w:val="none" w:sz="0" w:space="0" w:color="auto"/>
          </w:divBdr>
        </w:div>
        <w:div w:id="1386181031">
          <w:marLeft w:val="0"/>
          <w:marRight w:val="0"/>
          <w:marTop w:val="0"/>
          <w:marBottom w:val="0"/>
          <w:divBdr>
            <w:top w:val="none" w:sz="0" w:space="0" w:color="auto"/>
            <w:left w:val="none" w:sz="0" w:space="0" w:color="auto"/>
            <w:bottom w:val="none" w:sz="0" w:space="0" w:color="auto"/>
            <w:right w:val="none" w:sz="0" w:space="0" w:color="auto"/>
          </w:divBdr>
        </w:div>
        <w:div w:id="854805182">
          <w:marLeft w:val="0"/>
          <w:marRight w:val="0"/>
          <w:marTop w:val="0"/>
          <w:marBottom w:val="0"/>
          <w:divBdr>
            <w:top w:val="none" w:sz="0" w:space="0" w:color="auto"/>
            <w:left w:val="none" w:sz="0" w:space="0" w:color="auto"/>
            <w:bottom w:val="none" w:sz="0" w:space="0" w:color="auto"/>
            <w:right w:val="none" w:sz="0" w:space="0" w:color="auto"/>
          </w:divBdr>
        </w:div>
        <w:div w:id="1981884279">
          <w:marLeft w:val="0"/>
          <w:marRight w:val="0"/>
          <w:marTop w:val="0"/>
          <w:marBottom w:val="0"/>
          <w:divBdr>
            <w:top w:val="none" w:sz="0" w:space="0" w:color="auto"/>
            <w:left w:val="none" w:sz="0" w:space="0" w:color="auto"/>
            <w:bottom w:val="none" w:sz="0" w:space="0" w:color="auto"/>
            <w:right w:val="none" w:sz="0" w:space="0" w:color="auto"/>
          </w:divBdr>
        </w:div>
        <w:div w:id="42868407">
          <w:marLeft w:val="0"/>
          <w:marRight w:val="0"/>
          <w:marTop w:val="0"/>
          <w:marBottom w:val="0"/>
          <w:divBdr>
            <w:top w:val="none" w:sz="0" w:space="0" w:color="auto"/>
            <w:left w:val="none" w:sz="0" w:space="0" w:color="auto"/>
            <w:bottom w:val="none" w:sz="0" w:space="0" w:color="auto"/>
            <w:right w:val="none" w:sz="0" w:space="0" w:color="auto"/>
          </w:divBdr>
        </w:div>
        <w:div w:id="1399790419">
          <w:marLeft w:val="0"/>
          <w:marRight w:val="0"/>
          <w:marTop w:val="0"/>
          <w:marBottom w:val="0"/>
          <w:divBdr>
            <w:top w:val="none" w:sz="0" w:space="0" w:color="auto"/>
            <w:left w:val="none" w:sz="0" w:space="0" w:color="auto"/>
            <w:bottom w:val="none" w:sz="0" w:space="0" w:color="auto"/>
            <w:right w:val="none" w:sz="0" w:space="0" w:color="auto"/>
          </w:divBdr>
        </w:div>
        <w:div w:id="1259290275">
          <w:marLeft w:val="0"/>
          <w:marRight w:val="0"/>
          <w:marTop w:val="0"/>
          <w:marBottom w:val="0"/>
          <w:divBdr>
            <w:top w:val="none" w:sz="0" w:space="0" w:color="auto"/>
            <w:left w:val="none" w:sz="0" w:space="0" w:color="auto"/>
            <w:bottom w:val="none" w:sz="0" w:space="0" w:color="auto"/>
            <w:right w:val="none" w:sz="0" w:space="0" w:color="auto"/>
          </w:divBdr>
        </w:div>
        <w:div w:id="2065563665">
          <w:marLeft w:val="0"/>
          <w:marRight w:val="0"/>
          <w:marTop w:val="0"/>
          <w:marBottom w:val="0"/>
          <w:divBdr>
            <w:top w:val="none" w:sz="0" w:space="0" w:color="auto"/>
            <w:left w:val="none" w:sz="0" w:space="0" w:color="auto"/>
            <w:bottom w:val="none" w:sz="0" w:space="0" w:color="auto"/>
            <w:right w:val="none" w:sz="0" w:space="0" w:color="auto"/>
          </w:divBdr>
        </w:div>
        <w:div w:id="392461615">
          <w:marLeft w:val="0"/>
          <w:marRight w:val="0"/>
          <w:marTop w:val="0"/>
          <w:marBottom w:val="0"/>
          <w:divBdr>
            <w:top w:val="none" w:sz="0" w:space="0" w:color="auto"/>
            <w:left w:val="none" w:sz="0" w:space="0" w:color="auto"/>
            <w:bottom w:val="none" w:sz="0" w:space="0" w:color="auto"/>
            <w:right w:val="none" w:sz="0" w:space="0" w:color="auto"/>
          </w:divBdr>
        </w:div>
        <w:div w:id="615253893">
          <w:marLeft w:val="0"/>
          <w:marRight w:val="0"/>
          <w:marTop w:val="0"/>
          <w:marBottom w:val="0"/>
          <w:divBdr>
            <w:top w:val="none" w:sz="0" w:space="0" w:color="auto"/>
            <w:left w:val="none" w:sz="0" w:space="0" w:color="auto"/>
            <w:bottom w:val="none" w:sz="0" w:space="0" w:color="auto"/>
            <w:right w:val="none" w:sz="0" w:space="0" w:color="auto"/>
          </w:divBdr>
        </w:div>
        <w:div w:id="1963265377">
          <w:marLeft w:val="0"/>
          <w:marRight w:val="0"/>
          <w:marTop w:val="0"/>
          <w:marBottom w:val="0"/>
          <w:divBdr>
            <w:top w:val="none" w:sz="0" w:space="0" w:color="auto"/>
            <w:left w:val="none" w:sz="0" w:space="0" w:color="auto"/>
            <w:bottom w:val="none" w:sz="0" w:space="0" w:color="auto"/>
            <w:right w:val="none" w:sz="0" w:space="0" w:color="auto"/>
          </w:divBdr>
        </w:div>
        <w:div w:id="1483159030">
          <w:marLeft w:val="0"/>
          <w:marRight w:val="0"/>
          <w:marTop w:val="0"/>
          <w:marBottom w:val="0"/>
          <w:divBdr>
            <w:top w:val="none" w:sz="0" w:space="0" w:color="auto"/>
            <w:left w:val="none" w:sz="0" w:space="0" w:color="auto"/>
            <w:bottom w:val="none" w:sz="0" w:space="0" w:color="auto"/>
            <w:right w:val="none" w:sz="0" w:space="0" w:color="auto"/>
          </w:divBdr>
        </w:div>
        <w:div w:id="652029385">
          <w:marLeft w:val="0"/>
          <w:marRight w:val="0"/>
          <w:marTop w:val="0"/>
          <w:marBottom w:val="0"/>
          <w:divBdr>
            <w:top w:val="none" w:sz="0" w:space="0" w:color="auto"/>
            <w:left w:val="none" w:sz="0" w:space="0" w:color="auto"/>
            <w:bottom w:val="none" w:sz="0" w:space="0" w:color="auto"/>
            <w:right w:val="none" w:sz="0" w:space="0" w:color="auto"/>
          </w:divBdr>
        </w:div>
        <w:div w:id="391199007">
          <w:marLeft w:val="0"/>
          <w:marRight w:val="0"/>
          <w:marTop w:val="0"/>
          <w:marBottom w:val="0"/>
          <w:divBdr>
            <w:top w:val="none" w:sz="0" w:space="0" w:color="auto"/>
            <w:left w:val="none" w:sz="0" w:space="0" w:color="auto"/>
            <w:bottom w:val="none" w:sz="0" w:space="0" w:color="auto"/>
            <w:right w:val="none" w:sz="0" w:space="0" w:color="auto"/>
          </w:divBdr>
        </w:div>
        <w:div w:id="1667127404">
          <w:marLeft w:val="0"/>
          <w:marRight w:val="0"/>
          <w:marTop w:val="0"/>
          <w:marBottom w:val="0"/>
          <w:divBdr>
            <w:top w:val="none" w:sz="0" w:space="0" w:color="auto"/>
            <w:left w:val="none" w:sz="0" w:space="0" w:color="auto"/>
            <w:bottom w:val="none" w:sz="0" w:space="0" w:color="auto"/>
            <w:right w:val="none" w:sz="0" w:space="0" w:color="auto"/>
          </w:divBdr>
        </w:div>
        <w:div w:id="1057824670">
          <w:marLeft w:val="0"/>
          <w:marRight w:val="0"/>
          <w:marTop w:val="0"/>
          <w:marBottom w:val="0"/>
          <w:divBdr>
            <w:top w:val="none" w:sz="0" w:space="0" w:color="auto"/>
            <w:left w:val="none" w:sz="0" w:space="0" w:color="auto"/>
            <w:bottom w:val="none" w:sz="0" w:space="0" w:color="auto"/>
            <w:right w:val="none" w:sz="0" w:space="0" w:color="auto"/>
          </w:divBdr>
        </w:div>
        <w:div w:id="2101026379">
          <w:marLeft w:val="0"/>
          <w:marRight w:val="0"/>
          <w:marTop w:val="0"/>
          <w:marBottom w:val="0"/>
          <w:divBdr>
            <w:top w:val="none" w:sz="0" w:space="0" w:color="auto"/>
            <w:left w:val="none" w:sz="0" w:space="0" w:color="auto"/>
            <w:bottom w:val="none" w:sz="0" w:space="0" w:color="auto"/>
            <w:right w:val="none" w:sz="0" w:space="0" w:color="auto"/>
          </w:divBdr>
        </w:div>
        <w:div w:id="1032270311">
          <w:marLeft w:val="0"/>
          <w:marRight w:val="0"/>
          <w:marTop w:val="0"/>
          <w:marBottom w:val="0"/>
          <w:divBdr>
            <w:top w:val="none" w:sz="0" w:space="0" w:color="auto"/>
            <w:left w:val="none" w:sz="0" w:space="0" w:color="auto"/>
            <w:bottom w:val="none" w:sz="0" w:space="0" w:color="auto"/>
            <w:right w:val="none" w:sz="0" w:space="0" w:color="auto"/>
          </w:divBdr>
        </w:div>
        <w:div w:id="2326355">
          <w:marLeft w:val="0"/>
          <w:marRight w:val="0"/>
          <w:marTop w:val="0"/>
          <w:marBottom w:val="0"/>
          <w:divBdr>
            <w:top w:val="none" w:sz="0" w:space="0" w:color="auto"/>
            <w:left w:val="none" w:sz="0" w:space="0" w:color="auto"/>
            <w:bottom w:val="none" w:sz="0" w:space="0" w:color="auto"/>
            <w:right w:val="none" w:sz="0" w:space="0" w:color="auto"/>
          </w:divBdr>
        </w:div>
      </w:divsChild>
    </w:div>
    <w:div w:id="1896577153">
      <w:bodyDiv w:val="1"/>
      <w:marLeft w:val="0"/>
      <w:marRight w:val="0"/>
      <w:marTop w:val="0"/>
      <w:marBottom w:val="0"/>
      <w:divBdr>
        <w:top w:val="none" w:sz="0" w:space="0" w:color="auto"/>
        <w:left w:val="none" w:sz="0" w:space="0" w:color="auto"/>
        <w:bottom w:val="none" w:sz="0" w:space="0" w:color="auto"/>
        <w:right w:val="none" w:sz="0" w:space="0" w:color="auto"/>
      </w:divBdr>
      <w:divsChild>
        <w:div w:id="135684606">
          <w:marLeft w:val="0"/>
          <w:marRight w:val="0"/>
          <w:marTop w:val="0"/>
          <w:marBottom w:val="0"/>
          <w:divBdr>
            <w:top w:val="none" w:sz="0" w:space="0" w:color="auto"/>
            <w:left w:val="none" w:sz="0" w:space="0" w:color="auto"/>
            <w:bottom w:val="none" w:sz="0" w:space="0" w:color="auto"/>
            <w:right w:val="none" w:sz="0" w:space="0" w:color="auto"/>
          </w:divBdr>
        </w:div>
        <w:div w:id="2076128176">
          <w:marLeft w:val="0"/>
          <w:marRight w:val="0"/>
          <w:marTop w:val="0"/>
          <w:marBottom w:val="0"/>
          <w:divBdr>
            <w:top w:val="none" w:sz="0" w:space="0" w:color="auto"/>
            <w:left w:val="none" w:sz="0" w:space="0" w:color="auto"/>
            <w:bottom w:val="none" w:sz="0" w:space="0" w:color="auto"/>
            <w:right w:val="none" w:sz="0" w:space="0" w:color="auto"/>
          </w:divBdr>
        </w:div>
        <w:div w:id="193345276">
          <w:marLeft w:val="0"/>
          <w:marRight w:val="0"/>
          <w:marTop w:val="0"/>
          <w:marBottom w:val="0"/>
          <w:divBdr>
            <w:top w:val="none" w:sz="0" w:space="0" w:color="auto"/>
            <w:left w:val="none" w:sz="0" w:space="0" w:color="auto"/>
            <w:bottom w:val="none" w:sz="0" w:space="0" w:color="auto"/>
            <w:right w:val="none" w:sz="0" w:space="0" w:color="auto"/>
          </w:divBdr>
        </w:div>
        <w:div w:id="159739919">
          <w:marLeft w:val="0"/>
          <w:marRight w:val="0"/>
          <w:marTop w:val="0"/>
          <w:marBottom w:val="0"/>
          <w:divBdr>
            <w:top w:val="none" w:sz="0" w:space="0" w:color="auto"/>
            <w:left w:val="none" w:sz="0" w:space="0" w:color="auto"/>
            <w:bottom w:val="none" w:sz="0" w:space="0" w:color="auto"/>
            <w:right w:val="none" w:sz="0" w:space="0" w:color="auto"/>
          </w:divBdr>
        </w:div>
        <w:div w:id="500852856">
          <w:marLeft w:val="0"/>
          <w:marRight w:val="0"/>
          <w:marTop w:val="0"/>
          <w:marBottom w:val="0"/>
          <w:divBdr>
            <w:top w:val="none" w:sz="0" w:space="0" w:color="auto"/>
            <w:left w:val="none" w:sz="0" w:space="0" w:color="auto"/>
            <w:bottom w:val="none" w:sz="0" w:space="0" w:color="auto"/>
            <w:right w:val="none" w:sz="0" w:space="0" w:color="auto"/>
          </w:divBdr>
        </w:div>
        <w:div w:id="2004576986">
          <w:marLeft w:val="0"/>
          <w:marRight w:val="0"/>
          <w:marTop w:val="0"/>
          <w:marBottom w:val="0"/>
          <w:divBdr>
            <w:top w:val="none" w:sz="0" w:space="0" w:color="auto"/>
            <w:left w:val="none" w:sz="0" w:space="0" w:color="auto"/>
            <w:bottom w:val="none" w:sz="0" w:space="0" w:color="auto"/>
            <w:right w:val="none" w:sz="0" w:space="0" w:color="auto"/>
          </w:divBdr>
        </w:div>
        <w:div w:id="1144280252">
          <w:marLeft w:val="0"/>
          <w:marRight w:val="0"/>
          <w:marTop w:val="0"/>
          <w:marBottom w:val="0"/>
          <w:divBdr>
            <w:top w:val="none" w:sz="0" w:space="0" w:color="auto"/>
            <w:left w:val="none" w:sz="0" w:space="0" w:color="auto"/>
            <w:bottom w:val="none" w:sz="0" w:space="0" w:color="auto"/>
            <w:right w:val="none" w:sz="0" w:space="0" w:color="auto"/>
          </w:divBdr>
        </w:div>
        <w:div w:id="1182472538">
          <w:marLeft w:val="0"/>
          <w:marRight w:val="0"/>
          <w:marTop w:val="0"/>
          <w:marBottom w:val="0"/>
          <w:divBdr>
            <w:top w:val="none" w:sz="0" w:space="0" w:color="auto"/>
            <w:left w:val="none" w:sz="0" w:space="0" w:color="auto"/>
            <w:bottom w:val="none" w:sz="0" w:space="0" w:color="auto"/>
            <w:right w:val="none" w:sz="0" w:space="0" w:color="auto"/>
          </w:divBdr>
        </w:div>
        <w:div w:id="310255342">
          <w:marLeft w:val="0"/>
          <w:marRight w:val="0"/>
          <w:marTop w:val="0"/>
          <w:marBottom w:val="0"/>
          <w:divBdr>
            <w:top w:val="none" w:sz="0" w:space="0" w:color="auto"/>
            <w:left w:val="none" w:sz="0" w:space="0" w:color="auto"/>
            <w:bottom w:val="none" w:sz="0" w:space="0" w:color="auto"/>
            <w:right w:val="none" w:sz="0" w:space="0" w:color="auto"/>
          </w:divBdr>
        </w:div>
        <w:div w:id="291054852">
          <w:marLeft w:val="0"/>
          <w:marRight w:val="0"/>
          <w:marTop w:val="0"/>
          <w:marBottom w:val="0"/>
          <w:divBdr>
            <w:top w:val="none" w:sz="0" w:space="0" w:color="auto"/>
            <w:left w:val="none" w:sz="0" w:space="0" w:color="auto"/>
            <w:bottom w:val="none" w:sz="0" w:space="0" w:color="auto"/>
            <w:right w:val="none" w:sz="0" w:space="0" w:color="auto"/>
          </w:divBdr>
        </w:div>
        <w:div w:id="729617972">
          <w:marLeft w:val="0"/>
          <w:marRight w:val="0"/>
          <w:marTop w:val="0"/>
          <w:marBottom w:val="0"/>
          <w:divBdr>
            <w:top w:val="none" w:sz="0" w:space="0" w:color="auto"/>
            <w:left w:val="none" w:sz="0" w:space="0" w:color="auto"/>
            <w:bottom w:val="none" w:sz="0" w:space="0" w:color="auto"/>
            <w:right w:val="none" w:sz="0" w:space="0" w:color="auto"/>
          </w:divBdr>
        </w:div>
        <w:div w:id="1541481047">
          <w:marLeft w:val="0"/>
          <w:marRight w:val="0"/>
          <w:marTop w:val="0"/>
          <w:marBottom w:val="0"/>
          <w:divBdr>
            <w:top w:val="none" w:sz="0" w:space="0" w:color="auto"/>
            <w:left w:val="none" w:sz="0" w:space="0" w:color="auto"/>
            <w:bottom w:val="none" w:sz="0" w:space="0" w:color="auto"/>
            <w:right w:val="none" w:sz="0" w:space="0" w:color="auto"/>
          </w:divBdr>
        </w:div>
        <w:div w:id="1988437735">
          <w:marLeft w:val="0"/>
          <w:marRight w:val="0"/>
          <w:marTop w:val="0"/>
          <w:marBottom w:val="0"/>
          <w:divBdr>
            <w:top w:val="none" w:sz="0" w:space="0" w:color="auto"/>
            <w:left w:val="none" w:sz="0" w:space="0" w:color="auto"/>
            <w:bottom w:val="none" w:sz="0" w:space="0" w:color="auto"/>
            <w:right w:val="none" w:sz="0" w:space="0" w:color="auto"/>
          </w:divBdr>
        </w:div>
        <w:div w:id="1863854151">
          <w:marLeft w:val="0"/>
          <w:marRight w:val="0"/>
          <w:marTop w:val="0"/>
          <w:marBottom w:val="0"/>
          <w:divBdr>
            <w:top w:val="none" w:sz="0" w:space="0" w:color="auto"/>
            <w:left w:val="none" w:sz="0" w:space="0" w:color="auto"/>
            <w:bottom w:val="none" w:sz="0" w:space="0" w:color="auto"/>
            <w:right w:val="none" w:sz="0" w:space="0" w:color="auto"/>
          </w:divBdr>
        </w:div>
        <w:div w:id="795175887">
          <w:marLeft w:val="0"/>
          <w:marRight w:val="0"/>
          <w:marTop w:val="0"/>
          <w:marBottom w:val="0"/>
          <w:divBdr>
            <w:top w:val="none" w:sz="0" w:space="0" w:color="auto"/>
            <w:left w:val="none" w:sz="0" w:space="0" w:color="auto"/>
            <w:bottom w:val="none" w:sz="0" w:space="0" w:color="auto"/>
            <w:right w:val="none" w:sz="0" w:space="0" w:color="auto"/>
          </w:divBdr>
        </w:div>
        <w:div w:id="16390919">
          <w:marLeft w:val="0"/>
          <w:marRight w:val="0"/>
          <w:marTop w:val="0"/>
          <w:marBottom w:val="0"/>
          <w:divBdr>
            <w:top w:val="none" w:sz="0" w:space="0" w:color="auto"/>
            <w:left w:val="none" w:sz="0" w:space="0" w:color="auto"/>
            <w:bottom w:val="none" w:sz="0" w:space="0" w:color="auto"/>
            <w:right w:val="none" w:sz="0" w:space="0" w:color="auto"/>
          </w:divBdr>
        </w:div>
        <w:div w:id="210311221">
          <w:marLeft w:val="0"/>
          <w:marRight w:val="0"/>
          <w:marTop w:val="0"/>
          <w:marBottom w:val="0"/>
          <w:divBdr>
            <w:top w:val="none" w:sz="0" w:space="0" w:color="auto"/>
            <w:left w:val="none" w:sz="0" w:space="0" w:color="auto"/>
            <w:bottom w:val="none" w:sz="0" w:space="0" w:color="auto"/>
            <w:right w:val="none" w:sz="0" w:space="0" w:color="auto"/>
          </w:divBdr>
          <w:divsChild>
            <w:div w:id="1707293209">
              <w:marLeft w:val="0"/>
              <w:marRight w:val="0"/>
              <w:marTop w:val="0"/>
              <w:marBottom w:val="0"/>
              <w:divBdr>
                <w:top w:val="none" w:sz="0" w:space="0" w:color="auto"/>
                <w:left w:val="none" w:sz="0" w:space="0" w:color="auto"/>
                <w:bottom w:val="none" w:sz="0" w:space="0" w:color="auto"/>
                <w:right w:val="none" w:sz="0" w:space="0" w:color="auto"/>
              </w:divBdr>
            </w:div>
            <w:div w:id="1783693989">
              <w:marLeft w:val="0"/>
              <w:marRight w:val="0"/>
              <w:marTop w:val="0"/>
              <w:marBottom w:val="0"/>
              <w:divBdr>
                <w:top w:val="none" w:sz="0" w:space="0" w:color="auto"/>
                <w:left w:val="none" w:sz="0" w:space="0" w:color="auto"/>
                <w:bottom w:val="none" w:sz="0" w:space="0" w:color="auto"/>
                <w:right w:val="none" w:sz="0" w:space="0" w:color="auto"/>
              </w:divBdr>
            </w:div>
            <w:div w:id="154154864">
              <w:marLeft w:val="0"/>
              <w:marRight w:val="0"/>
              <w:marTop w:val="0"/>
              <w:marBottom w:val="0"/>
              <w:divBdr>
                <w:top w:val="none" w:sz="0" w:space="0" w:color="auto"/>
                <w:left w:val="none" w:sz="0" w:space="0" w:color="auto"/>
                <w:bottom w:val="none" w:sz="0" w:space="0" w:color="auto"/>
                <w:right w:val="none" w:sz="0" w:space="0" w:color="auto"/>
              </w:divBdr>
            </w:div>
            <w:div w:id="1659916651">
              <w:marLeft w:val="0"/>
              <w:marRight w:val="0"/>
              <w:marTop w:val="0"/>
              <w:marBottom w:val="0"/>
              <w:divBdr>
                <w:top w:val="none" w:sz="0" w:space="0" w:color="auto"/>
                <w:left w:val="none" w:sz="0" w:space="0" w:color="auto"/>
                <w:bottom w:val="none" w:sz="0" w:space="0" w:color="auto"/>
                <w:right w:val="none" w:sz="0" w:space="0" w:color="auto"/>
              </w:divBdr>
            </w:div>
          </w:divsChild>
        </w:div>
        <w:div w:id="993685741">
          <w:marLeft w:val="0"/>
          <w:marRight w:val="0"/>
          <w:marTop w:val="0"/>
          <w:marBottom w:val="0"/>
          <w:divBdr>
            <w:top w:val="none" w:sz="0" w:space="0" w:color="auto"/>
            <w:left w:val="none" w:sz="0" w:space="0" w:color="auto"/>
            <w:bottom w:val="none" w:sz="0" w:space="0" w:color="auto"/>
            <w:right w:val="none" w:sz="0" w:space="0" w:color="auto"/>
          </w:divBdr>
        </w:div>
        <w:div w:id="1427767938">
          <w:marLeft w:val="0"/>
          <w:marRight w:val="0"/>
          <w:marTop w:val="0"/>
          <w:marBottom w:val="0"/>
          <w:divBdr>
            <w:top w:val="none" w:sz="0" w:space="0" w:color="auto"/>
            <w:left w:val="none" w:sz="0" w:space="0" w:color="auto"/>
            <w:bottom w:val="none" w:sz="0" w:space="0" w:color="auto"/>
            <w:right w:val="none" w:sz="0" w:space="0" w:color="auto"/>
          </w:divBdr>
        </w:div>
        <w:div w:id="839152910">
          <w:marLeft w:val="0"/>
          <w:marRight w:val="0"/>
          <w:marTop w:val="0"/>
          <w:marBottom w:val="0"/>
          <w:divBdr>
            <w:top w:val="none" w:sz="0" w:space="0" w:color="auto"/>
            <w:left w:val="none" w:sz="0" w:space="0" w:color="auto"/>
            <w:bottom w:val="none" w:sz="0" w:space="0" w:color="auto"/>
            <w:right w:val="none" w:sz="0" w:space="0" w:color="auto"/>
          </w:divBdr>
        </w:div>
        <w:div w:id="1218979308">
          <w:marLeft w:val="0"/>
          <w:marRight w:val="0"/>
          <w:marTop w:val="0"/>
          <w:marBottom w:val="0"/>
          <w:divBdr>
            <w:top w:val="none" w:sz="0" w:space="0" w:color="auto"/>
            <w:left w:val="none" w:sz="0" w:space="0" w:color="auto"/>
            <w:bottom w:val="none" w:sz="0" w:space="0" w:color="auto"/>
            <w:right w:val="none" w:sz="0" w:space="0" w:color="auto"/>
          </w:divBdr>
        </w:div>
        <w:div w:id="1383670906">
          <w:marLeft w:val="0"/>
          <w:marRight w:val="0"/>
          <w:marTop w:val="0"/>
          <w:marBottom w:val="0"/>
          <w:divBdr>
            <w:top w:val="none" w:sz="0" w:space="0" w:color="auto"/>
            <w:left w:val="none" w:sz="0" w:space="0" w:color="auto"/>
            <w:bottom w:val="none" w:sz="0" w:space="0" w:color="auto"/>
            <w:right w:val="none" w:sz="0" w:space="0" w:color="auto"/>
          </w:divBdr>
        </w:div>
        <w:div w:id="2100521338">
          <w:marLeft w:val="0"/>
          <w:marRight w:val="0"/>
          <w:marTop w:val="0"/>
          <w:marBottom w:val="0"/>
          <w:divBdr>
            <w:top w:val="none" w:sz="0" w:space="0" w:color="auto"/>
            <w:left w:val="none" w:sz="0" w:space="0" w:color="auto"/>
            <w:bottom w:val="none" w:sz="0" w:space="0" w:color="auto"/>
            <w:right w:val="none" w:sz="0" w:space="0" w:color="auto"/>
          </w:divBdr>
        </w:div>
        <w:div w:id="386950673">
          <w:marLeft w:val="0"/>
          <w:marRight w:val="0"/>
          <w:marTop w:val="0"/>
          <w:marBottom w:val="0"/>
          <w:divBdr>
            <w:top w:val="none" w:sz="0" w:space="0" w:color="auto"/>
            <w:left w:val="none" w:sz="0" w:space="0" w:color="auto"/>
            <w:bottom w:val="none" w:sz="0" w:space="0" w:color="auto"/>
            <w:right w:val="none" w:sz="0" w:space="0" w:color="auto"/>
          </w:divBdr>
        </w:div>
        <w:div w:id="1012299055">
          <w:marLeft w:val="0"/>
          <w:marRight w:val="0"/>
          <w:marTop w:val="0"/>
          <w:marBottom w:val="0"/>
          <w:divBdr>
            <w:top w:val="none" w:sz="0" w:space="0" w:color="auto"/>
            <w:left w:val="none" w:sz="0" w:space="0" w:color="auto"/>
            <w:bottom w:val="none" w:sz="0" w:space="0" w:color="auto"/>
            <w:right w:val="none" w:sz="0" w:space="0" w:color="auto"/>
          </w:divBdr>
        </w:div>
        <w:div w:id="1056469244">
          <w:marLeft w:val="0"/>
          <w:marRight w:val="0"/>
          <w:marTop w:val="0"/>
          <w:marBottom w:val="0"/>
          <w:divBdr>
            <w:top w:val="none" w:sz="0" w:space="0" w:color="auto"/>
            <w:left w:val="none" w:sz="0" w:space="0" w:color="auto"/>
            <w:bottom w:val="none" w:sz="0" w:space="0" w:color="auto"/>
            <w:right w:val="none" w:sz="0" w:space="0" w:color="auto"/>
          </w:divBdr>
        </w:div>
        <w:div w:id="525022219">
          <w:marLeft w:val="0"/>
          <w:marRight w:val="0"/>
          <w:marTop w:val="0"/>
          <w:marBottom w:val="0"/>
          <w:divBdr>
            <w:top w:val="none" w:sz="0" w:space="0" w:color="auto"/>
            <w:left w:val="none" w:sz="0" w:space="0" w:color="auto"/>
            <w:bottom w:val="none" w:sz="0" w:space="0" w:color="auto"/>
            <w:right w:val="none" w:sz="0" w:space="0" w:color="auto"/>
          </w:divBdr>
        </w:div>
        <w:div w:id="442041969">
          <w:marLeft w:val="0"/>
          <w:marRight w:val="0"/>
          <w:marTop w:val="0"/>
          <w:marBottom w:val="0"/>
          <w:divBdr>
            <w:top w:val="none" w:sz="0" w:space="0" w:color="auto"/>
            <w:left w:val="none" w:sz="0" w:space="0" w:color="auto"/>
            <w:bottom w:val="none" w:sz="0" w:space="0" w:color="auto"/>
            <w:right w:val="none" w:sz="0" w:space="0" w:color="auto"/>
          </w:divBdr>
        </w:div>
        <w:div w:id="401760354">
          <w:marLeft w:val="0"/>
          <w:marRight w:val="0"/>
          <w:marTop w:val="0"/>
          <w:marBottom w:val="0"/>
          <w:divBdr>
            <w:top w:val="none" w:sz="0" w:space="0" w:color="auto"/>
            <w:left w:val="none" w:sz="0" w:space="0" w:color="auto"/>
            <w:bottom w:val="none" w:sz="0" w:space="0" w:color="auto"/>
            <w:right w:val="none" w:sz="0" w:space="0" w:color="auto"/>
          </w:divBdr>
        </w:div>
        <w:div w:id="1135679462">
          <w:marLeft w:val="0"/>
          <w:marRight w:val="0"/>
          <w:marTop w:val="0"/>
          <w:marBottom w:val="0"/>
          <w:divBdr>
            <w:top w:val="none" w:sz="0" w:space="0" w:color="auto"/>
            <w:left w:val="none" w:sz="0" w:space="0" w:color="auto"/>
            <w:bottom w:val="none" w:sz="0" w:space="0" w:color="auto"/>
            <w:right w:val="none" w:sz="0" w:space="0" w:color="auto"/>
          </w:divBdr>
        </w:div>
        <w:div w:id="1638413696">
          <w:marLeft w:val="0"/>
          <w:marRight w:val="0"/>
          <w:marTop w:val="0"/>
          <w:marBottom w:val="0"/>
          <w:divBdr>
            <w:top w:val="none" w:sz="0" w:space="0" w:color="auto"/>
            <w:left w:val="none" w:sz="0" w:space="0" w:color="auto"/>
            <w:bottom w:val="none" w:sz="0" w:space="0" w:color="auto"/>
            <w:right w:val="none" w:sz="0" w:space="0" w:color="auto"/>
          </w:divBdr>
        </w:div>
        <w:div w:id="260144364">
          <w:marLeft w:val="0"/>
          <w:marRight w:val="0"/>
          <w:marTop w:val="0"/>
          <w:marBottom w:val="0"/>
          <w:divBdr>
            <w:top w:val="none" w:sz="0" w:space="0" w:color="auto"/>
            <w:left w:val="none" w:sz="0" w:space="0" w:color="auto"/>
            <w:bottom w:val="none" w:sz="0" w:space="0" w:color="auto"/>
            <w:right w:val="none" w:sz="0" w:space="0" w:color="auto"/>
          </w:divBdr>
        </w:div>
        <w:div w:id="405690103">
          <w:marLeft w:val="0"/>
          <w:marRight w:val="0"/>
          <w:marTop w:val="0"/>
          <w:marBottom w:val="0"/>
          <w:divBdr>
            <w:top w:val="none" w:sz="0" w:space="0" w:color="auto"/>
            <w:left w:val="none" w:sz="0" w:space="0" w:color="auto"/>
            <w:bottom w:val="none" w:sz="0" w:space="0" w:color="auto"/>
            <w:right w:val="none" w:sz="0" w:space="0" w:color="auto"/>
          </w:divBdr>
        </w:div>
        <w:div w:id="1567716105">
          <w:marLeft w:val="0"/>
          <w:marRight w:val="0"/>
          <w:marTop w:val="0"/>
          <w:marBottom w:val="0"/>
          <w:divBdr>
            <w:top w:val="none" w:sz="0" w:space="0" w:color="auto"/>
            <w:left w:val="none" w:sz="0" w:space="0" w:color="auto"/>
            <w:bottom w:val="none" w:sz="0" w:space="0" w:color="auto"/>
            <w:right w:val="none" w:sz="0" w:space="0" w:color="auto"/>
          </w:divBdr>
        </w:div>
        <w:div w:id="1386443016">
          <w:marLeft w:val="0"/>
          <w:marRight w:val="0"/>
          <w:marTop w:val="0"/>
          <w:marBottom w:val="0"/>
          <w:divBdr>
            <w:top w:val="none" w:sz="0" w:space="0" w:color="auto"/>
            <w:left w:val="none" w:sz="0" w:space="0" w:color="auto"/>
            <w:bottom w:val="none" w:sz="0" w:space="0" w:color="auto"/>
            <w:right w:val="none" w:sz="0" w:space="0" w:color="auto"/>
          </w:divBdr>
        </w:div>
        <w:div w:id="1936284302">
          <w:marLeft w:val="0"/>
          <w:marRight w:val="0"/>
          <w:marTop w:val="0"/>
          <w:marBottom w:val="0"/>
          <w:divBdr>
            <w:top w:val="none" w:sz="0" w:space="0" w:color="auto"/>
            <w:left w:val="none" w:sz="0" w:space="0" w:color="auto"/>
            <w:bottom w:val="none" w:sz="0" w:space="0" w:color="auto"/>
            <w:right w:val="none" w:sz="0" w:space="0" w:color="auto"/>
          </w:divBdr>
        </w:div>
        <w:div w:id="212500442">
          <w:marLeft w:val="0"/>
          <w:marRight w:val="0"/>
          <w:marTop w:val="0"/>
          <w:marBottom w:val="0"/>
          <w:divBdr>
            <w:top w:val="none" w:sz="0" w:space="0" w:color="auto"/>
            <w:left w:val="none" w:sz="0" w:space="0" w:color="auto"/>
            <w:bottom w:val="none" w:sz="0" w:space="0" w:color="auto"/>
            <w:right w:val="none" w:sz="0" w:space="0" w:color="auto"/>
          </w:divBdr>
        </w:div>
        <w:div w:id="63914050">
          <w:marLeft w:val="0"/>
          <w:marRight w:val="0"/>
          <w:marTop w:val="0"/>
          <w:marBottom w:val="0"/>
          <w:divBdr>
            <w:top w:val="none" w:sz="0" w:space="0" w:color="auto"/>
            <w:left w:val="none" w:sz="0" w:space="0" w:color="auto"/>
            <w:bottom w:val="none" w:sz="0" w:space="0" w:color="auto"/>
            <w:right w:val="none" w:sz="0" w:space="0" w:color="auto"/>
          </w:divBdr>
        </w:div>
        <w:div w:id="1179469915">
          <w:marLeft w:val="0"/>
          <w:marRight w:val="0"/>
          <w:marTop w:val="0"/>
          <w:marBottom w:val="0"/>
          <w:divBdr>
            <w:top w:val="none" w:sz="0" w:space="0" w:color="auto"/>
            <w:left w:val="none" w:sz="0" w:space="0" w:color="auto"/>
            <w:bottom w:val="none" w:sz="0" w:space="0" w:color="auto"/>
            <w:right w:val="none" w:sz="0" w:space="0" w:color="auto"/>
          </w:divBdr>
        </w:div>
      </w:divsChild>
    </w:div>
    <w:div w:id="1967927173">
      <w:bodyDiv w:val="1"/>
      <w:marLeft w:val="0"/>
      <w:marRight w:val="0"/>
      <w:marTop w:val="0"/>
      <w:marBottom w:val="0"/>
      <w:divBdr>
        <w:top w:val="none" w:sz="0" w:space="0" w:color="auto"/>
        <w:left w:val="none" w:sz="0" w:space="0" w:color="auto"/>
        <w:bottom w:val="none" w:sz="0" w:space="0" w:color="auto"/>
        <w:right w:val="none" w:sz="0" w:space="0" w:color="auto"/>
      </w:divBdr>
      <w:divsChild>
        <w:div w:id="1042706081">
          <w:marLeft w:val="0"/>
          <w:marRight w:val="0"/>
          <w:marTop w:val="0"/>
          <w:marBottom w:val="0"/>
          <w:divBdr>
            <w:top w:val="none" w:sz="0" w:space="0" w:color="auto"/>
            <w:left w:val="none" w:sz="0" w:space="0" w:color="auto"/>
            <w:bottom w:val="none" w:sz="0" w:space="0" w:color="auto"/>
            <w:right w:val="none" w:sz="0" w:space="0" w:color="auto"/>
          </w:divBdr>
        </w:div>
        <w:div w:id="134744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ParsleyP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Kent</dc:creator>
  <cp:keywords/>
  <dc:description/>
  <cp:lastModifiedBy>Angela Robertson</cp:lastModifiedBy>
  <cp:revision>3</cp:revision>
  <dcterms:created xsi:type="dcterms:W3CDTF">2023-06-07T23:26:00Z</dcterms:created>
  <dcterms:modified xsi:type="dcterms:W3CDTF">2023-06-07T23:27:00Z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57b602debb246d8bb565612ee0a1af2cd9e1d10815850f6412c3206540d55fe6</vt:lpwstr>
  </property>
</Properties>
</file>